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B3E3" w14:textId="77777777" w:rsidR="003D7612" w:rsidRPr="003D7612" w:rsidRDefault="003D7612" w:rsidP="003D7612">
      <w:pPr>
        <w:pStyle w:val="2"/>
        <w:rPr>
          <w:rFonts w:ascii="宋体" w:eastAsia="宋体" w:hAnsi="宋体"/>
          <w:b/>
          <w:bCs/>
          <w:color w:val="auto"/>
          <w:sz w:val="36"/>
          <w:szCs w:val="36"/>
        </w:rPr>
      </w:pPr>
      <w:bookmarkStart w:id="0" w:name="_Toc10326"/>
      <w:bookmarkStart w:id="1" w:name="_Toc20718"/>
      <w:bookmarkStart w:id="2" w:name="_Toc28355"/>
      <w:bookmarkStart w:id="3" w:name="_Toc22821"/>
      <w:bookmarkStart w:id="4" w:name="_Toc221033767"/>
      <w:bookmarkStart w:id="5" w:name="_Toc226469646"/>
      <w:r w:rsidRPr="003D7612">
        <w:rPr>
          <w:rFonts w:ascii="宋体" w:eastAsia="宋体" w:hAnsi="宋体"/>
          <w:b/>
          <w:bCs/>
          <w:color w:val="auto"/>
          <w:sz w:val="36"/>
          <w:szCs w:val="36"/>
        </w:rPr>
        <w:t>附件</w:t>
      </w:r>
      <w:r w:rsidRPr="003D7612">
        <w:rPr>
          <w:rFonts w:ascii="宋体" w:eastAsia="宋体" w:hAnsi="宋体" w:hint="eastAsia"/>
          <w:b/>
          <w:bCs/>
          <w:color w:val="auto"/>
          <w:sz w:val="36"/>
          <w:szCs w:val="36"/>
        </w:rPr>
        <w:t>1</w:t>
      </w:r>
      <w:r w:rsidRPr="003D7612">
        <w:rPr>
          <w:rFonts w:ascii="宋体" w:eastAsia="宋体" w:hAnsi="宋体"/>
          <w:b/>
          <w:bCs/>
          <w:color w:val="auto"/>
          <w:sz w:val="36"/>
          <w:szCs w:val="36"/>
        </w:rPr>
        <w:t>：</w:t>
      </w:r>
      <w:r w:rsidRPr="003D7612">
        <w:rPr>
          <w:rFonts w:ascii="宋体" w:eastAsia="宋体" w:hAnsi="宋体" w:hint="eastAsia"/>
          <w:b/>
          <w:bCs/>
          <w:color w:val="auto"/>
          <w:sz w:val="36"/>
          <w:szCs w:val="36"/>
        </w:rPr>
        <w:t>招标公告附表</w:t>
      </w:r>
      <w:bookmarkEnd w:id="0"/>
      <w:bookmarkEnd w:id="1"/>
      <w:bookmarkEnd w:id="2"/>
      <w:bookmarkEnd w:id="3"/>
      <w:bookmarkEnd w:id="4"/>
      <w:bookmarkEnd w:id="5"/>
      <w:r w:rsidRPr="003D7612">
        <w:rPr>
          <w:rFonts w:ascii="宋体" w:eastAsia="宋体" w:hAnsi="宋体"/>
          <w:b/>
          <w:bCs/>
          <w:color w:val="auto"/>
          <w:sz w:val="36"/>
          <w:szCs w:val="36"/>
        </w:rPr>
        <w:tab/>
      </w:r>
    </w:p>
    <w:tbl>
      <w:tblPr>
        <w:tblW w:w="15877" w:type="dxa"/>
        <w:tblInd w:w="-885" w:type="dxa"/>
        <w:tblLayout w:type="fixed"/>
        <w:tblLook w:val="04A0" w:firstRow="1" w:lastRow="0" w:firstColumn="1" w:lastColumn="0" w:noHBand="0" w:noVBand="1"/>
      </w:tblPr>
      <w:tblGrid>
        <w:gridCol w:w="426"/>
        <w:gridCol w:w="851"/>
        <w:gridCol w:w="992"/>
        <w:gridCol w:w="1418"/>
        <w:gridCol w:w="2693"/>
        <w:gridCol w:w="709"/>
        <w:gridCol w:w="708"/>
        <w:gridCol w:w="2410"/>
        <w:gridCol w:w="1134"/>
        <w:gridCol w:w="1134"/>
        <w:gridCol w:w="1134"/>
        <w:gridCol w:w="1276"/>
        <w:gridCol w:w="992"/>
      </w:tblGrid>
      <w:tr w:rsidR="003D7612" w14:paraId="136CCC39" w14:textId="77777777" w:rsidTr="00156143">
        <w:trPr>
          <w:trHeight w:val="20"/>
        </w:trPr>
        <w:tc>
          <w:tcPr>
            <w:tcW w:w="426" w:type="dxa"/>
            <w:tcBorders>
              <w:top w:val="single" w:sz="4" w:space="0" w:color="auto"/>
              <w:left w:val="single" w:sz="4" w:space="0" w:color="auto"/>
              <w:bottom w:val="single" w:sz="4" w:space="0" w:color="auto"/>
              <w:right w:val="single" w:sz="4" w:space="0" w:color="auto"/>
            </w:tcBorders>
            <w:vAlign w:val="center"/>
          </w:tcPr>
          <w:p w14:paraId="26F1065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851" w:type="dxa"/>
            <w:tcBorders>
              <w:top w:val="single" w:sz="4" w:space="0" w:color="auto"/>
              <w:left w:val="nil"/>
              <w:bottom w:val="single" w:sz="4" w:space="0" w:color="auto"/>
              <w:right w:val="single" w:sz="4" w:space="0" w:color="auto"/>
            </w:tcBorders>
            <w:vAlign w:val="center"/>
          </w:tcPr>
          <w:p w14:paraId="078D59F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包件号</w:t>
            </w:r>
          </w:p>
        </w:tc>
        <w:tc>
          <w:tcPr>
            <w:tcW w:w="992" w:type="dxa"/>
            <w:tcBorders>
              <w:top w:val="single" w:sz="4" w:space="0" w:color="auto"/>
              <w:left w:val="nil"/>
              <w:bottom w:val="single" w:sz="4" w:space="0" w:color="auto"/>
              <w:right w:val="single" w:sz="4" w:space="0" w:color="auto"/>
            </w:tcBorders>
            <w:vAlign w:val="center"/>
          </w:tcPr>
          <w:p w14:paraId="54C196E6"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包件名称</w:t>
            </w:r>
          </w:p>
        </w:tc>
        <w:tc>
          <w:tcPr>
            <w:tcW w:w="1418" w:type="dxa"/>
            <w:tcBorders>
              <w:top w:val="single" w:sz="4" w:space="0" w:color="auto"/>
              <w:left w:val="nil"/>
              <w:bottom w:val="single" w:sz="4" w:space="0" w:color="auto"/>
              <w:right w:val="single" w:sz="4" w:space="0" w:color="auto"/>
            </w:tcBorders>
            <w:vAlign w:val="center"/>
          </w:tcPr>
          <w:p w14:paraId="21C6CF8C"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物资名称</w:t>
            </w:r>
          </w:p>
        </w:tc>
        <w:tc>
          <w:tcPr>
            <w:tcW w:w="2693" w:type="dxa"/>
            <w:tcBorders>
              <w:top w:val="single" w:sz="4" w:space="0" w:color="auto"/>
              <w:left w:val="nil"/>
              <w:bottom w:val="single" w:sz="4" w:space="0" w:color="auto"/>
              <w:right w:val="single" w:sz="4" w:space="0" w:color="auto"/>
            </w:tcBorders>
            <w:vAlign w:val="center"/>
          </w:tcPr>
          <w:p w14:paraId="6314E71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规格型号</w:t>
            </w:r>
          </w:p>
        </w:tc>
        <w:tc>
          <w:tcPr>
            <w:tcW w:w="709" w:type="dxa"/>
            <w:tcBorders>
              <w:top w:val="single" w:sz="4" w:space="0" w:color="auto"/>
              <w:left w:val="nil"/>
              <w:bottom w:val="single" w:sz="4" w:space="0" w:color="auto"/>
              <w:right w:val="single" w:sz="4" w:space="0" w:color="auto"/>
            </w:tcBorders>
            <w:vAlign w:val="center"/>
          </w:tcPr>
          <w:p w14:paraId="33F2C7F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计量单位</w:t>
            </w:r>
          </w:p>
        </w:tc>
        <w:tc>
          <w:tcPr>
            <w:tcW w:w="708" w:type="dxa"/>
            <w:tcBorders>
              <w:top w:val="single" w:sz="4" w:space="0" w:color="auto"/>
              <w:left w:val="nil"/>
              <w:bottom w:val="single" w:sz="4" w:space="0" w:color="auto"/>
              <w:right w:val="single" w:sz="4" w:space="0" w:color="auto"/>
            </w:tcBorders>
            <w:vAlign w:val="center"/>
          </w:tcPr>
          <w:p w14:paraId="03EDD0F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数量</w:t>
            </w:r>
          </w:p>
        </w:tc>
        <w:tc>
          <w:tcPr>
            <w:tcW w:w="2410" w:type="dxa"/>
            <w:tcBorders>
              <w:top w:val="single" w:sz="4" w:space="0" w:color="auto"/>
              <w:left w:val="nil"/>
              <w:bottom w:val="single" w:sz="4" w:space="0" w:color="auto"/>
              <w:right w:val="single" w:sz="4" w:space="0" w:color="auto"/>
            </w:tcBorders>
            <w:vAlign w:val="center"/>
          </w:tcPr>
          <w:p w14:paraId="5576F1E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资格条件</w:t>
            </w:r>
          </w:p>
        </w:tc>
        <w:tc>
          <w:tcPr>
            <w:tcW w:w="1134" w:type="dxa"/>
            <w:tcBorders>
              <w:top w:val="single" w:sz="4" w:space="0" w:color="auto"/>
              <w:left w:val="nil"/>
              <w:bottom w:val="single" w:sz="4" w:space="0" w:color="auto"/>
              <w:right w:val="single" w:sz="4" w:space="0" w:color="auto"/>
            </w:tcBorders>
            <w:vAlign w:val="center"/>
          </w:tcPr>
          <w:p w14:paraId="4F2AA752"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交货时间</w:t>
            </w:r>
          </w:p>
        </w:tc>
        <w:tc>
          <w:tcPr>
            <w:tcW w:w="1134" w:type="dxa"/>
            <w:tcBorders>
              <w:top w:val="single" w:sz="4" w:space="0" w:color="auto"/>
              <w:left w:val="nil"/>
              <w:bottom w:val="single" w:sz="4" w:space="0" w:color="auto"/>
              <w:right w:val="single" w:sz="4" w:space="0" w:color="auto"/>
            </w:tcBorders>
            <w:vAlign w:val="center"/>
          </w:tcPr>
          <w:p w14:paraId="3261D96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交货地点</w:t>
            </w:r>
          </w:p>
        </w:tc>
        <w:tc>
          <w:tcPr>
            <w:tcW w:w="1134" w:type="dxa"/>
            <w:tcBorders>
              <w:top w:val="single" w:sz="4" w:space="0" w:color="auto"/>
              <w:left w:val="nil"/>
              <w:bottom w:val="single" w:sz="4" w:space="0" w:color="auto"/>
              <w:right w:val="single" w:sz="4" w:space="0" w:color="auto"/>
            </w:tcBorders>
            <w:vAlign w:val="center"/>
          </w:tcPr>
          <w:p w14:paraId="6EDEB58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交货条件及状态</w:t>
            </w:r>
          </w:p>
        </w:tc>
        <w:tc>
          <w:tcPr>
            <w:tcW w:w="1276" w:type="dxa"/>
            <w:tcBorders>
              <w:top w:val="single" w:sz="4" w:space="0" w:color="auto"/>
              <w:left w:val="nil"/>
              <w:bottom w:val="single" w:sz="4" w:space="0" w:color="auto"/>
              <w:right w:val="single" w:sz="4" w:space="0" w:color="auto"/>
            </w:tcBorders>
            <w:vAlign w:val="center"/>
          </w:tcPr>
          <w:p w14:paraId="70E7368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收货单位</w:t>
            </w:r>
          </w:p>
        </w:tc>
        <w:tc>
          <w:tcPr>
            <w:tcW w:w="992" w:type="dxa"/>
            <w:tcBorders>
              <w:top w:val="single" w:sz="4" w:space="0" w:color="auto"/>
              <w:left w:val="nil"/>
              <w:bottom w:val="single" w:sz="4" w:space="0" w:color="auto"/>
              <w:right w:val="single" w:sz="4" w:space="0" w:color="auto"/>
            </w:tcBorders>
            <w:vAlign w:val="center"/>
          </w:tcPr>
          <w:p w14:paraId="71242A0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备注</w:t>
            </w:r>
          </w:p>
        </w:tc>
      </w:tr>
      <w:tr w:rsidR="003D7612" w14:paraId="1A1209EE"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4FE3686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851" w:type="dxa"/>
            <w:vMerge w:val="restart"/>
            <w:tcBorders>
              <w:top w:val="nil"/>
              <w:left w:val="single" w:sz="4" w:space="0" w:color="auto"/>
              <w:bottom w:val="single" w:sz="4" w:space="0" w:color="auto"/>
              <w:right w:val="single" w:sz="4" w:space="0" w:color="auto"/>
            </w:tcBorders>
            <w:vAlign w:val="center"/>
          </w:tcPr>
          <w:p w14:paraId="6229B62C"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ZZ01</w:t>
            </w:r>
          </w:p>
        </w:tc>
        <w:tc>
          <w:tcPr>
            <w:tcW w:w="992" w:type="dxa"/>
            <w:vMerge w:val="restart"/>
            <w:tcBorders>
              <w:top w:val="nil"/>
              <w:left w:val="single" w:sz="4" w:space="0" w:color="auto"/>
              <w:bottom w:val="single" w:sz="4" w:space="0" w:color="auto"/>
              <w:right w:val="single" w:sz="4" w:space="0" w:color="auto"/>
            </w:tcBorders>
            <w:vAlign w:val="center"/>
          </w:tcPr>
          <w:p w14:paraId="753EA600"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支座</w:t>
            </w:r>
          </w:p>
        </w:tc>
        <w:tc>
          <w:tcPr>
            <w:tcW w:w="1418" w:type="dxa"/>
            <w:tcBorders>
              <w:top w:val="nil"/>
              <w:left w:val="nil"/>
              <w:bottom w:val="single" w:sz="4" w:space="0" w:color="auto"/>
              <w:right w:val="single" w:sz="4" w:space="0" w:color="auto"/>
            </w:tcBorders>
            <w:vAlign w:val="center"/>
          </w:tcPr>
          <w:p w14:paraId="7F733D0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02F9B055"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BDQZ球型减振钢支座(八度0.2g）固定(BDQZ4000-GD)</w:t>
            </w:r>
          </w:p>
        </w:tc>
        <w:tc>
          <w:tcPr>
            <w:tcW w:w="709" w:type="dxa"/>
            <w:tcBorders>
              <w:top w:val="nil"/>
              <w:left w:val="nil"/>
              <w:bottom w:val="single" w:sz="4" w:space="0" w:color="auto"/>
              <w:right w:val="single" w:sz="4" w:space="0" w:color="auto"/>
            </w:tcBorders>
            <w:vAlign w:val="center"/>
          </w:tcPr>
          <w:p w14:paraId="3FEE5E8F"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36AE57D6"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val="restart"/>
            <w:tcBorders>
              <w:top w:val="nil"/>
              <w:left w:val="single" w:sz="4" w:space="0" w:color="auto"/>
              <w:bottom w:val="single" w:sz="4" w:space="0" w:color="auto"/>
              <w:right w:val="single" w:sz="4" w:space="0" w:color="auto"/>
            </w:tcBorders>
            <w:vAlign w:val="center"/>
          </w:tcPr>
          <w:p w14:paraId="596C8CF3"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1.在中华人民共和国境内依法注册 ，具有法人资格的制造商 。</w:t>
            </w:r>
            <w:r>
              <w:rPr>
                <w:rFonts w:ascii="宋体" w:hAnsi="宋体" w:cs="宋体" w:hint="eastAsia"/>
                <w:color w:val="000000"/>
                <w:kern w:val="0"/>
                <w:sz w:val="18"/>
                <w:szCs w:val="18"/>
              </w:rPr>
              <w:br/>
              <w:t>2.投标人应提供近三年（2022年-2024年）内任意一年经会计师事务所或审计机构审计的符合国家规定的财务会计报表。</w:t>
            </w:r>
            <w:r>
              <w:rPr>
                <w:rFonts w:ascii="宋体" w:hAnsi="宋体" w:cs="宋体" w:hint="eastAsia"/>
                <w:color w:val="000000"/>
                <w:kern w:val="0"/>
                <w:sz w:val="18"/>
                <w:szCs w:val="18"/>
              </w:rPr>
              <w:br/>
              <w:t>3.须具有由通过CMA认定且获得CNAS认可的第三方检测机构依据现行标准出具的近三年内（2023年5月至投标文件递交截止日）桥梁球型钢支座质量检验报告。</w:t>
            </w:r>
            <w:r>
              <w:rPr>
                <w:rFonts w:ascii="宋体" w:hAnsi="宋体" w:cs="宋体" w:hint="eastAsia"/>
                <w:color w:val="000000"/>
                <w:kern w:val="0"/>
                <w:sz w:val="18"/>
                <w:szCs w:val="18"/>
              </w:rPr>
              <w:br/>
              <w:t>4.投标物资须具有铁路项目近五年内（2021年5月至投标文件递交截止日，以签订合同日期为准）供货业绩，单个合同数量不少于100个，须提供对应的中标通知书、合同协议书、进场验收证书或验收文件或用户使用证明（可提供部分物资）。</w:t>
            </w:r>
          </w:p>
        </w:tc>
        <w:tc>
          <w:tcPr>
            <w:tcW w:w="1134" w:type="dxa"/>
            <w:vMerge w:val="restart"/>
            <w:tcBorders>
              <w:top w:val="nil"/>
              <w:left w:val="single" w:sz="4" w:space="0" w:color="auto"/>
              <w:bottom w:val="single" w:sz="4" w:space="0" w:color="auto"/>
              <w:right w:val="single" w:sz="4" w:space="0" w:color="auto"/>
            </w:tcBorders>
            <w:vAlign w:val="center"/>
          </w:tcPr>
          <w:p w14:paraId="346828CF"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2026年5月至工程结束</w:t>
            </w:r>
          </w:p>
        </w:tc>
        <w:tc>
          <w:tcPr>
            <w:tcW w:w="1134" w:type="dxa"/>
            <w:tcBorders>
              <w:top w:val="nil"/>
              <w:left w:val="nil"/>
              <w:bottom w:val="single" w:sz="4" w:space="0" w:color="auto"/>
              <w:right w:val="single" w:sz="4" w:space="0" w:color="auto"/>
            </w:tcBorders>
            <w:vAlign w:val="center"/>
          </w:tcPr>
          <w:p w14:paraId="1AF26192"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val="restart"/>
            <w:tcBorders>
              <w:top w:val="nil"/>
              <w:left w:val="single" w:sz="4" w:space="0" w:color="auto"/>
              <w:bottom w:val="single" w:sz="4" w:space="0" w:color="auto"/>
              <w:right w:val="single" w:sz="4" w:space="0" w:color="auto"/>
            </w:tcBorders>
            <w:vAlign w:val="center"/>
          </w:tcPr>
          <w:p w14:paraId="5F95E5B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货物完好，车板交货</w:t>
            </w:r>
          </w:p>
        </w:tc>
        <w:tc>
          <w:tcPr>
            <w:tcW w:w="1276" w:type="dxa"/>
            <w:tcBorders>
              <w:top w:val="nil"/>
              <w:left w:val="nil"/>
              <w:bottom w:val="single" w:sz="4" w:space="0" w:color="auto"/>
              <w:right w:val="single" w:sz="4" w:space="0" w:color="auto"/>
            </w:tcBorders>
            <w:vAlign w:val="center"/>
          </w:tcPr>
          <w:p w14:paraId="149BA3B6"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31E42FFF"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6568599C"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41139D1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851" w:type="dxa"/>
            <w:vMerge/>
            <w:tcBorders>
              <w:top w:val="nil"/>
              <w:left w:val="single" w:sz="4" w:space="0" w:color="auto"/>
              <w:bottom w:val="single" w:sz="4" w:space="0" w:color="auto"/>
              <w:right w:val="single" w:sz="4" w:space="0" w:color="auto"/>
            </w:tcBorders>
            <w:vAlign w:val="center"/>
          </w:tcPr>
          <w:p w14:paraId="287E6CF3"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152667D8"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7D6A7A7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78E945DA"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BDQZ球型减振钢支座(八度0.2g）纵向活动(BDQZ4000-ZX)</w:t>
            </w:r>
          </w:p>
        </w:tc>
        <w:tc>
          <w:tcPr>
            <w:tcW w:w="709" w:type="dxa"/>
            <w:tcBorders>
              <w:top w:val="nil"/>
              <w:left w:val="nil"/>
              <w:bottom w:val="single" w:sz="4" w:space="0" w:color="auto"/>
              <w:right w:val="single" w:sz="4" w:space="0" w:color="auto"/>
            </w:tcBorders>
            <w:vAlign w:val="center"/>
          </w:tcPr>
          <w:p w14:paraId="2829AA91"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6181459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375734DA"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793733A"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5EB83E5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5D3CEB12"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0512EC5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4202183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685B352F"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6F42AF21"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3</w:t>
            </w:r>
          </w:p>
        </w:tc>
        <w:tc>
          <w:tcPr>
            <w:tcW w:w="851" w:type="dxa"/>
            <w:vMerge/>
            <w:tcBorders>
              <w:top w:val="nil"/>
              <w:left w:val="single" w:sz="4" w:space="0" w:color="auto"/>
              <w:bottom w:val="single" w:sz="4" w:space="0" w:color="auto"/>
              <w:right w:val="single" w:sz="4" w:space="0" w:color="auto"/>
            </w:tcBorders>
            <w:vAlign w:val="center"/>
          </w:tcPr>
          <w:p w14:paraId="6C456FAF"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3EDA7F97"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5F5D96C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246F133C"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BDQZ球型减振钢支座(八度0.2g）固定(BDQZ4500-GD)</w:t>
            </w:r>
          </w:p>
        </w:tc>
        <w:tc>
          <w:tcPr>
            <w:tcW w:w="709" w:type="dxa"/>
            <w:tcBorders>
              <w:top w:val="nil"/>
              <w:left w:val="nil"/>
              <w:bottom w:val="single" w:sz="4" w:space="0" w:color="auto"/>
              <w:right w:val="single" w:sz="4" w:space="0" w:color="auto"/>
            </w:tcBorders>
            <w:vAlign w:val="center"/>
          </w:tcPr>
          <w:p w14:paraId="5441B9B1"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787D8D6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03A74513"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3119F7A"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161FE04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5FEC4FF9"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07C4DC2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263F603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156C09C5"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0E143B0C"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851" w:type="dxa"/>
            <w:vMerge/>
            <w:tcBorders>
              <w:top w:val="nil"/>
              <w:left w:val="single" w:sz="4" w:space="0" w:color="auto"/>
              <w:bottom w:val="single" w:sz="4" w:space="0" w:color="auto"/>
              <w:right w:val="single" w:sz="4" w:space="0" w:color="auto"/>
            </w:tcBorders>
            <w:vAlign w:val="center"/>
          </w:tcPr>
          <w:p w14:paraId="3929EF36"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18CAB8C5"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341F225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2975A6CC"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BDQZ球型减振钢支座(八度0.2g）纵向活动(BDQZ4500-ZX)</w:t>
            </w:r>
          </w:p>
        </w:tc>
        <w:tc>
          <w:tcPr>
            <w:tcW w:w="709" w:type="dxa"/>
            <w:tcBorders>
              <w:top w:val="nil"/>
              <w:left w:val="nil"/>
              <w:bottom w:val="single" w:sz="4" w:space="0" w:color="auto"/>
              <w:right w:val="single" w:sz="4" w:space="0" w:color="auto"/>
            </w:tcBorders>
            <w:vAlign w:val="center"/>
          </w:tcPr>
          <w:p w14:paraId="218C9A42"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2A0687A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578EFBEA"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3632F94"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2F250600"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3A64018C"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299C1FA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6576B0D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14088AF3"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6CBF8B3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851" w:type="dxa"/>
            <w:vMerge/>
            <w:tcBorders>
              <w:top w:val="nil"/>
              <w:left w:val="single" w:sz="4" w:space="0" w:color="auto"/>
              <w:bottom w:val="single" w:sz="4" w:space="0" w:color="auto"/>
              <w:right w:val="single" w:sz="4" w:space="0" w:color="auto"/>
            </w:tcBorders>
            <w:vAlign w:val="center"/>
          </w:tcPr>
          <w:p w14:paraId="0B4D26E9"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29DA6F6B"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3BF12D3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2E618767"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BDQZ球型减振钢支座(八度0.2g）固定(BDQZ5500-GD)</w:t>
            </w:r>
          </w:p>
        </w:tc>
        <w:tc>
          <w:tcPr>
            <w:tcW w:w="709" w:type="dxa"/>
            <w:tcBorders>
              <w:top w:val="nil"/>
              <w:left w:val="nil"/>
              <w:bottom w:val="single" w:sz="4" w:space="0" w:color="auto"/>
              <w:right w:val="single" w:sz="4" w:space="0" w:color="auto"/>
            </w:tcBorders>
            <w:vAlign w:val="center"/>
          </w:tcPr>
          <w:p w14:paraId="6E945920"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4C2C113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519E51A9"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1AFADF1"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0BB0BF76"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16ADBB3B"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21F4841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3C7C9FB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695DE208"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26C740B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851" w:type="dxa"/>
            <w:vMerge/>
            <w:tcBorders>
              <w:top w:val="nil"/>
              <w:left w:val="single" w:sz="4" w:space="0" w:color="auto"/>
              <w:bottom w:val="single" w:sz="4" w:space="0" w:color="auto"/>
              <w:right w:val="single" w:sz="4" w:space="0" w:color="auto"/>
            </w:tcBorders>
            <w:vAlign w:val="center"/>
          </w:tcPr>
          <w:p w14:paraId="450AFF1B"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1E978FD"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04D35502"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3A70F210"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BDQZ球型减振钢支座(八度0.2g）纵向活动(BDQZ5500-ZX)</w:t>
            </w:r>
          </w:p>
        </w:tc>
        <w:tc>
          <w:tcPr>
            <w:tcW w:w="709" w:type="dxa"/>
            <w:tcBorders>
              <w:top w:val="nil"/>
              <w:left w:val="nil"/>
              <w:bottom w:val="single" w:sz="4" w:space="0" w:color="auto"/>
              <w:right w:val="single" w:sz="4" w:space="0" w:color="auto"/>
            </w:tcBorders>
            <w:vAlign w:val="center"/>
          </w:tcPr>
          <w:p w14:paraId="1A031C77"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0467D41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1E40BF3E"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34F5602D"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4477701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35142914"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6178AE5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6DC63EA3"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603E68B2"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51B53F9F"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7</w:t>
            </w:r>
          </w:p>
        </w:tc>
        <w:tc>
          <w:tcPr>
            <w:tcW w:w="851" w:type="dxa"/>
            <w:vMerge/>
            <w:tcBorders>
              <w:top w:val="nil"/>
              <w:left w:val="single" w:sz="4" w:space="0" w:color="auto"/>
              <w:bottom w:val="single" w:sz="4" w:space="0" w:color="auto"/>
              <w:right w:val="single" w:sz="4" w:space="0" w:color="auto"/>
            </w:tcBorders>
            <w:vAlign w:val="center"/>
          </w:tcPr>
          <w:p w14:paraId="31569420"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617D4F8A"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1F6138A7"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6FC71823"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BDGZ球型钢梁支座 横向活动(BDGZ17500-HX)-0.3P</w:t>
            </w:r>
          </w:p>
        </w:tc>
        <w:tc>
          <w:tcPr>
            <w:tcW w:w="709" w:type="dxa"/>
            <w:tcBorders>
              <w:top w:val="nil"/>
              <w:left w:val="nil"/>
              <w:bottom w:val="single" w:sz="4" w:space="0" w:color="auto"/>
              <w:right w:val="single" w:sz="4" w:space="0" w:color="auto"/>
            </w:tcBorders>
            <w:vAlign w:val="center"/>
          </w:tcPr>
          <w:p w14:paraId="43F5DCC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4A23345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439B4E49"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38172335"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6AAE762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41F898F4"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7910A51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0E9AB5D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59A3D899"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554356F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w:t>
            </w:r>
          </w:p>
        </w:tc>
        <w:tc>
          <w:tcPr>
            <w:tcW w:w="851" w:type="dxa"/>
            <w:vMerge/>
            <w:tcBorders>
              <w:top w:val="nil"/>
              <w:left w:val="single" w:sz="4" w:space="0" w:color="auto"/>
              <w:bottom w:val="single" w:sz="4" w:space="0" w:color="auto"/>
              <w:right w:val="single" w:sz="4" w:space="0" w:color="auto"/>
            </w:tcBorders>
            <w:vAlign w:val="center"/>
          </w:tcPr>
          <w:p w14:paraId="136C4DED"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3CF62ACE"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4AD4F30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667C5DB5"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BDGZ球型钢梁支座 双向活动(BDGZ17500-DX)-0.3P</w:t>
            </w:r>
          </w:p>
        </w:tc>
        <w:tc>
          <w:tcPr>
            <w:tcW w:w="709" w:type="dxa"/>
            <w:tcBorders>
              <w:top w:val="nil"/>
              <w:left w:val="nil"/>
              <w:bottom w:val="single" w:sz="4" w:space="0" w:color="auto"/>
              <w:right w:val="single" w:sz="4" w:space="0" w:color="auto"/>
            </w:tcBorders>
            <w:vAlign w:val="center"/>
          </w:tcPr>
          <w:p w14:paraId="4C23E6DC"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185C544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291AC14D"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2766AB6"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13E88363"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5A053A71"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159FEAD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330172F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62C4E607"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7DB95D3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9</w:t>
            </w:r>
          </w:p>
        </w:tc>
        <w:tc>
          <w:tcPr>
            <w:tcW w:w="851" w:type="dxa"/>
            <w:vMerge/>
            <w:tcBorders>
              <w:top w:val="nil"/>
              <w:left w:val="single" w:sz="4" w:space="0" w:color="auto"/>
              <w:bottom w:val="single" w:sz="4" w:space="0" w:color="auto"/>
              <w:right w:val="single" w:sz="4" w:space="0" w:color="auto"/>
            </w:tcBorders>
            <w:vAlign w:val="center"/>
          </w:tcPr>
          <w:p w14:paraId="4B3AF06F"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2F26B528"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7B00896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5EA45EBA"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BDGZ球型钢梁支座 横向活动(BDGZ7500-HX)-0.3P</w:t>
            </w:r>
          </w:p>
        </w:tc>
        <w:tc>
          <w:tcPr>
            <w:tcW w:w="709" w:type="dxa"/>
            <w:tcBorders>
              <w:top w:val="nil"/>
              <w:left w:val="nil"/>
              <w:bottom w:val="single" w:sz="4" w:space="0" w:color="auto"/>
              <w:right w:val="single" w:sz="4" w:space="0" w:color="auto"/>
            </w:tcBorders>
            <w:vAlign w:val="center"/>
          </w:tcPr>
          <w:p w14:paraId="62D300D3"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53D39723"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7759F68C"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1545B16"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2C37292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5B323539"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3030C22C"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5995CC21"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3FB78628" w14:textId="77777777" w:rsidTr="00156143">
        <w:trPr>
          <w:trHeight w:val="20"/>
        </w:trPr>
        <w:tc>
          <w:tcPr>
            <w:tcW w:w="426" w:type="dxa"/>
            <w:tcBorders>
              <w:top w:val="nil"/>
              <w:left w:val="single" w:sz="4" w:space="0" w:color="auto"/>
              <w:bottom w:val="single" w:sz="4" w:space="0" w:color="auto"/>
              <w:right w:val="single" w:sz="4" w:space="0" w:color="auto"/>
            </w:tcBorders>
            <w:vAlign w:val="center"/>
          </w:tcPr>
          <w:p w14:paraId="36B984C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851" w:type="dxa"/>
            <w:vMerge/>
            <w:tcBorders>
              <w:top w:val="nil"/>
              <w:left w:val="single" w:sz="4" w:space="0" w:color="auto"/>
              <w:bottom w:val="single" w:sz="4" w:space="0" w:color="auto"/>
              <w:right w:val="single" w:sz="4" w:space="0" w:color="auto"/>
            </w:tcBorders>
            <w:vAlign w:val="center"/>
          </w:tcPr>
          <w:p w14:paraId="062828F4"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4DB7DDE0"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21C7ADEC"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0467FE85"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BDGZ球型钢梁支座 双向活动(BDGZ7500-DX)-0.3P</w:t>
            </w:r>
          </w:p>
        </w:tc>
        <w:tc>
          <w:tcPr>
            <w:tcW w:w="709" w:type="dxa"/>
            <w:tcBorders>
              <w:top w:val="nil"/>
              <w:left w:val="nil"/>
              <w:bottom w:val="single" w:sz="4" w:space="0" w:color="auto"/>
              <w:right w:val="single" w:sz="4" w:space="0" w:color="auto"/>
            </w:tcBorders>
            <w:vAlign w:val="center"/>
          </w:tcPr>
          <w:p w14:paraId="249BE83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0C2967A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2B79E59B"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E6A3BC7"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4C8444A4"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朝阳区</w:t>
            </w:r>
          </w:p>
        </w:tc>
        <w:tc>
          <w:tcPr>
            <w:tcW w:w="1134" w:type="dxa"/>
            <w:vMerge/>
            <w:tcBorders>
              <w:top w:val="nil"/>
              <w:left w:val="single" w:sz="4" w:space="0" w:color="auto"/>
              <w:bottom w:val="single" w:sz="4" w:space="0" w:color="auto"/>
              <w:right w:val="single" w:sz="4" w:space="0" w:color="auto"/>
            </w:tcBorders>
            <w:vAlign w:val="center"/>
          </w:tcPr>
          <w:p w14:paraId="094A3175"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7E57FBD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ZQ2标项目部</w:t>
            </w:r>
          </w:p>
        </w:tc>
        <w:tc>
          <w:tcPr>
            <w:tcW w:w="992" w:type="dxa"/>
            <w:tcBorders>
              <w:top w:val="nil"/>
              <w:left w:val="nil"/>
              <w:bottom w:val="single" w:sz="4" w:space="0" w:color="auto"/>
              <w:right w:val="single" w:sz="4" w:space="0" w:color="auto"/>
            </w:tcBorders>
            <w:vAlign w:val="center"/>
          </w:tcPr>
          <w:p w14:paraId="10664D7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7F6CDBD5" w14:textId="77777777" w:rsidTr="00156143">
        <w:trPr>
          <w:trHeight w:val="504"/>
        </w:trPr>
        <w:tc>
          <w:tcPr>
            <w:tcW w:w="426" w:type="dxa"/>
            <w:tcBorders>
              <w:top w:val="nil"/>
              <w:left w:val="single" w:sz="4" w:space="0" w:color="auto"/>
              <w:bottom w:val="single" w:sz="4" w:space="0" w:color="auto"/>
              <w:right w:val="single" w:sz="4" w:space="0" w:color="auto"/>
            </w:tcBorders>
            <w:vAlign w:val="center"/>
          </w:tcPr>
          <w:p w14:paraId="7EA28CE3"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11</w:t>
            </w:r>
          </w:p>
        </w:tc>
        <w:tc>
          <w:tcPr>
            <w:tcW w:w="851" w:type="dxa"/>
            <w:vMerge/>
            <w:tcBorders>
              <w:top w:val="nil"/>
              <w:left w:val="single" w:sz="4" w:space="0" w:color="auto"/>
              <w:bottom w:val="single" w:sz="4" w:space="0" w:color="auto"/>
              <w:right w:val="single" w:sz="4" w:space="0" w:color="auto"/>
            </w:tcBorders>
            <w:vAlign w:val="center"/>
          </w:tcPr>
          <w:p w14:paraId="3D03D0EF"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6732D06"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1B9334F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7963D63F"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固定(BDQZ2500-GD)</w:t>
            </w:r>
          </w:p>
        </w:tc>
        <w:tc>
          <w:tcPr>
            <w:tcW w:w="709" w:type="dxa"/>
            <w:tcBorders>
              <w:top w:val="nil"/>
              <w:left w:val="nil"/>
              <w:bottom w:val="single" w:sz="4" w:space="0" w:color="auto"/>
              <w:right w:val="single" w:sz="4" w:space="0" w:color="auto"/>
            </w:tcBorders>
            <w:vAlign w:val="center"/>
          </w:tcPr>
          <w:p w14:paraId="061F2C0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74E87C7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15FC4B29"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ADC1AAC"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38F7E37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昌平区</w:t>
            </w:r>
          </w:p>
        </w:tc>
        <w:tc>
          <w:tcPr>
            <w:tcW w:w="1134" w:type="dxa"/>
            <w:vMerge/>
            <w:tcBorders>
              <w:top w:val="nil"/>
              <w:left w:val="single" w:sz="4" w:space="0" w:color="auto"/>
              <w:bottom w:val="single" w:sz="4" w:space="0" w:color="auto"/>
              <w:right w:val="single" w:sz="4" w:space="0" w:color="auto"/>
            </w:tcBorders>
            <w:vAlign w:val="center"/>
          </w:tcPr>
          <w:p w14:paraId="18DF3CA8"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4726B161"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ZQ5标项目部</w:t>
            </w:r>
          </w:p>
        </w:tc>
        <w:tc>
          <w:tcPr>
            <w:tcW w:w="992" w:type="dxa"/>
            <w:tcBorders>
              <w:top w:val="nil"/>
              <w:left w:val="nil"/>
              <w:bottom w:val="single" w:sz="4" w:space="0" w:color="auto"/>
              <w:right w:val="single" w:sz="4" w:space="0" w:color="auto"/>
            </w:tcBorders>
            <w:vAlign w:val="center"/>
          </w:tcPr>
          <w:p w14:paraId="326FA07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381F7608" w14:textId="77777777" w:rsidTr="00156143">
        <w:trPr>
          <w:trHeight w:val="412"/>
        </w:trPr>
        <w:tc>
          <w:tcPr>
            <w:tcW w:w="426" w:type="dxa"/>
            <w:tcBorders>
              <w:top w:val="nil"/>
              <w:left w:val="single" w:sz="4" w:space="0" w:color="auto"/>
              <w:bottom w:val="single" w:sz="4" w:space="0" w:color="auto"/>
              <w:right w:val="single" w:sz="4" w:space="0" w:color="auto"/>
            </w:tcBorders>
            <w:vAlign w:val="center"/>
          </w:tcPr>
          <w:p w14:paraId="0E3A8753"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12</w:t>
            </w:r>
          </w:p>
        </w:tc>
        <w:tc>
          <w:tcPr>
            <w:tcW w:w="851" w:type="dxa"/>
            <w:vMerge/>
            <w:tcBorders>
              <w:top w:val="nil"/>
              <w:left w:val="single" w:sz="4" w:space="0" w:color="auto"/>
              <w:bottom w:val="single" w:sz="4" w:space="0" w:color="auto"/>
              <w:right w:val="single" w:sz="4" w:space="0" w:color="auto"/>
            </w:tcBorders>
            <w:vAlign w:val="center"/>
          </w:tcPr>
          <w:p w14:paraId="766621E3"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472EFE25"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70D8B4D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449FAA46"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纵向活动(BDQZ2500-ZX)</w:t>
            </w:r>
          </w:p>
        </w:tc>
        <w:tc>
          <w:tcPr>
            <w:tcW w:w="709" w:type="dxa"/>
            <w:tcBorders>
              <w:top w:val="nil"/>
              <w:left w:val="nil"/>
              <w:bottom w:val="single" w:sz="4" w:space="0" w:color="auto"/>
              <w:right w:val="single" w:sz="4" w:space="0" w:color="auto"/>
            </w:tcBorders>
            <w:vAlign w:val="center"/>
          </w:tcPr>
          <w:p w14:paraId="3C54228F"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02BEADB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2410" w:type="dxa"/>
            <w:vMerge/>
            <w:tcBorders>
              <w:top w:val="nil"/>
              <w:left w:val="single" w:sz="4" w:space="0" w:color="auto"/>
              <w:bottom w:val="single" w:sz="4" w:space="0" w:color="auto"/>
              <w:right w:val="single" w:sz="4" w:space="0" w:color="auto"/>
            </w:tcBorders>
            <w:vAlign w:val="center"/>
          </w:tcPr>
          <w:p w14:paraId="681A9F7D"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0657B17"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30301BCA"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沙河站仓库</w:t>
            </w:r>
          </w:p>
        </w:tc>
        <w:tc>
          <w:tcPr>
            <w:tcW w:w="1134" w:type="dxa"/>
            <w:vMerge/>
            <w:tcBorders>
              <w:top w:val="nil"/>
              <w:left w:val="single" w:sz="4" w:space="0" w:color="auto"/>
              <w:bottom w:val="single" w:sz="4" w:space="0" w:color="auto"/>
              <w:right w:val="single" w:sz="4" w:space="0" w:color="auto"/>
            </w:tcBorders>
            <w:vAlign w:val="center"/>
          </w:tcPr>
          <w:p w14:paraId="40A6E694"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5DE89F92"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ZQ5标项目部</w:t>
            </w:r>
          </w:p>
        </w:tc>
        <w:tc>
          <w:tcPr>
            <w:tcW w:w="992" w:type="dxa"/>
            <w:tcBorders>
              <w:top w:val="nil"/>
              <w:left w:val="nil"/>
              <w:bottom w:val="single" w:sz="4" w:space="0" w:color="auto"/>
              <w:right w:val="single" w:sz="4" w:space="0" w:color="auto"/>
            </w:tcBorders>
            <w:vAlign w:val="center"/>
          </w:tcPr>
          <w:p w14:paraId="403E7BC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5B5133AC" w14:textId="77777777" w:rsidTr="00156143">
        <w:trPr>
          <w:trHeight w:val="417"/>
        </w:trPr>
        <w:tc>
          <w:tcPr>
            <w:tcW w:w="426" w:type="dxa"/>
            <w:tcBorders>
              <w:top w:val="nil"/>
              <w:left w:val="single" w:sz="4" w:space="0" w:color="auto"/>
              <w:bottom w:val="single" w:sz="4" w:space="0" w:color="auto"/>
              <w:right w:val="single" w:sz="4" w:space="0" w:color="auto"/>
            </w:tcBorders>
            <w:vAlign w:val="center"/>
          </w:tcPr>
          <w:p w14:paraId="29FFEA9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13</w:t>
            </w:r>
          </w:p>
        </w:tc>
        <w:tc>
          <w:tcPr>
            <w:tcW w:w="851" w:type="dxa"/>
            <w:vMerge/>
            <w:tcBorders>
              <w:top w:val="nil"/>
              <w:left w:val="single" w:sz="4" w:space="0" w:color="auto"/>
              <w:bottom w:val="single" w:sz="4" w:space="0" w:color="auto"/>
              <w:right w:val="single" w:sz="4" w:space="0" w:color="auto"/>
            </w:tcBorders>
            <w:vAlign w:val="center"/>
          </w:tcPr>
          <w:p w14:paraId="59D7B351"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43070C0F"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006668E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73D41EE4"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固定(BDQZ3000-GD)</w:t>
            </w:r>
          </w:p>
        </w:tc>
        <w:tc>
          <w:tcPr>
            <w:tcW w:w="709" w:type="dxa"/>
            <w:tcBorders>
              <w:top w:val="nil"/>
              <w:left w:val="nil"/>
              <w:bottom w:val="single" w:sz="4" w:space="0" w:color="auto"/>
              <w:right w:val="single" w:sz="4" w:space="0" w:color="auto"/>
            </w:tcBorders>
            <w:vAlign w:val="center"/>
          </w:tcPr>
          <w:p w14:paraId="2BB2060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679DB2F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84</w:t>
            </w:r>
          </w:p>
        </w:tc>
        <w:tc>
          <w:tcPr>
            <w:tcW w:w="2410" w:type="dxa"/>
            <w:vMerge/>
            <w:tcBorders>
              <w:top w:val="nil"/>
              <w:left w:val="single" w:sz="4" w:space="0" w:color="auto"/>
              <w:bottom w:val="single" w:sz="4" w:space="0" w:color="auto"/>
              <w:right w:val="single" w:sz="4" w:space="0" w:color="auto"/>
            </w:tcBorders>
            <w:vAlign w:val="center"/>
          </w:tcPr>
          <w:p w14:paraId="27E7ED66"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78B2DF6"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016EE9EC"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沙河站仓库</w:t>
            </w:r>
          </w:p>
        </w:tc>
        <w:tc>
          <w:tcPr>
            <w:tcW w:w="1134" w:type="dxa"/>
            <w:vMerge/>
            <w:tcBorders>
              <w:top w:val="nil"/>
              <w:left w:val="single" w:sz="4" w:space="0" w:color="auto"/>
              <w:bottom w:val="single" w:sz="4" w:space="0" w:color="auto"/>
              <w:right w:val="single" w:sz="4" w:space="0" w:color="auto"/>
            </w:tcBorders>
            <w:vAlign w:val="center"/>
          </w:tcPr>
          <w:p w14:paraId="1710B504"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76FD095B"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ZQ5标项目部</w:t>
            </w:r>
          </w:p>
        </w:tc>
        <w:tc>
          <w:tcPr>
            <w:tcW w:w="992" w:type="dxa"/>
            <w:tcBorders>
              <w:top w:val="nil"/>
              <w:left w:val="nil"/>
              <w:bottom w:val="single" w:sz="4" w:space="0" w:color="auto"/>
              <w:right w:val="single" w:sz="4" w:space="0" w:color="auto"/>
            </w:tcBorders>
            <w:vAlign w:val="center"/>
          </w:tcPr>
          <w:p w14:paraId="645CE885"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r w:rsidR="003D7612" w14:paraId="68F8EAEE" w14:textId="77777777" w:rsidTr="00156143">
        <w:trPr>
          <w:trHeight w:val="409"/>
        </w:trPr>
        <w:tc>
          <w:tcPr>
            <w:tcW w:w="426" w:type="dxa"/>
            <w:tcBorders>
              <w:top w:val="nil"/>
              <w:left w:val="single" w:sz="4" w:space="0" w:color="auto"/>
              <w:bottom w:val="single" w:sz="4" w:space="0" w:color="auto"/>
              <w:right w:val="single" w:sz="4" w:space="0" w:color="auto"/>
            </w:tcBorders>
            <w:vAlign w:val="center"/>
          </w:tcPr>
          <w:p w14:paraId="553822E7"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14</w:t>
            </w:r>
          </w:p>
        </w:tc>
        <w:tc>
          <w:tcPr>
            <w:tcW w:w="851" w:type="dxa"/>
            <w:vMerge/>
            <w:tcBorders>
              <w:top w:val="nil"/>
              <w:left w:val="single" w:sz="4" w:space="0" w:color="auto"/>
              <w:bottom w:val="single" w:sz="4" w:space="0" w:color="auto"/>
              <w:right w:val="single" w:sz="4" w:space="0" w:color="auto"/>
            </w:tcBorders>
            <w:vAlign w:val="center"/>
          </w:tcPr>
          <w:p w14:paraId="659FD474"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3FA64C7E"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418" w:type="dxa"/>
            <w:tcBorders>
              <w:top w:val="nil"/>
              <w:left w:val="nil"/>
              <w:bottom w:val="single" w:sz="4" w:space="0" w:color="auto"/>
              <w:right w:val="single" w:sz="4" w:space="0" w:color="auto"/>
            </w:tcBorders>
            <w:vAlign w:val="center"/>
          </w:tcPr>
          <w:p w14:paraId="69D15C41"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桥梁支座</w:t>
            </w:r>
          </w:p>
        </w:tc>
        <w:tc>
          <w:tcPr>
            <w:tcW w:w="2693" w:type="dxa"/>
            <w:tcBorders>
              <w:top w:val="nil"/>
              <w:left w:val="nil"/>
              <w:bottom w:val="single" w:sz="4" w:space="0" w:color="auto"/>
              <w:right w:val="single" w:sz="4" w:space="0" w:color="auto"/>
            </w:tcBorders>
            <w:vAlign w:val="center"/>
          </w:tcPr>
          <w:p w14:paraId="1FCD2BB1" w14:textId="77777777" w:rsidR="003D7612" w:rsidRDefault="003D7612" w:rsidP="00156143">
            <w:pPr>
              <w:widowControl/>
              <w:spacing w:after="120" w:line="240" w:lineRule="auto"/>
              <w:jc w:val="left"/>
              <w:rPr>
                <w:rFonts w:ascii="宋体" w:hAnsi="宋体" w:cs="宋体" w:hint="eastAsia"/>
                <w:color w:val="000000"/>
                <w:kern w:val="0"/>
                <w:sz w:val="18"/>
                <w:szCs w:val="18"/>
              </w:rPr>
            </w:pPr>
            <w:r>
              <w:rPr>
                <w:rFonts w:ascii="宋体" w:hAnsi="宋体" w:cs="宋体" w:hint="eastAsia"/>
                <w:color w:val="000000"/>
                <w:kern w:val="0"/>
                <w:sz w:val="18"/>
                <w:szCs w:val="18"/>
              </w:rPr>
              <w:t>纵向活动(BDQZ3000-ZX)</w:t>
            </w:r>
          </w:p>
        </w:tc>
        <w:tc>
          <w:tcPr>
            <w:tcW w:w="709" w:type="dxa"/>
            <w:tcBorders>
              <w:top w:val="nil"/>
              <w:left w:val="nil"/>
              <w:bottom w:val="single" w:sz="4" w:space="0" w:color="auto"/>
              <w:right w:val="single" w:sz="4" w:space="0" w:color="auto"/>
            </w:tcBorders>
            <w:vAlign w:val="center"/>
          </w:tcPr>
          <w:p w14:paraId="1D11E55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vAlign w:val="center"/>
          </w:tcPr>
          <w:p w14:paraId="5299063D"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84</w:t>
            </w:r>
          </w:p>
        </w:tc>
        <w:tc>
          <w:tcPr>
            <w:tcW w:w="2410" w:type="dxa"/>
            <w:vMerge/>
            <w:tcBorders>
              <w:top w:val="nil"/>
              <w:left w:val="single" w:sz="4" w:space="0" w:color="auto"/>
              <w:bottom w:val="single" w:sz="4" w:space="0" w:color="auto"/>
              <w:right w:val="single" w:sz="4" w:space="0" w:color="auto"/>
            </w:tcBorders>
            <w:vAlign w:val="center"/>
          </w:tcPr>
          <w:p w14:paraId="539129C0"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2FB918E"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vAlign w:val="center"/>
          </w:tcPr>
          <w:p w14:paraId="080BB028"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沙河站仓库</w:t>
            </w:r>
          </w:p>
        </w:tc>
        <w:tc>
          <w:tcPr>
            <w:tcW w:w="1134" w:type="dxa"/>
            <w:vMerge/>
            <w:tcBorders>
              <w:top w:val="nil"/>
              <w:left w:val="single" w:sz="4" w:space="0" w:color="auto"/>
              <w:bottom w:val="single" w:sz="4" w:space="0" w:color="auto"/>
              <w:right w:val="single" w:sz="4" w:space="0" w:color="auto"/>
            </w:tcBorders>
            <w:vAlign w:val="center"/>
          </w:tcPr>
          <w:p w14:paraId="4371B185" w14:textId="77777777" w:rsidR="003D7612" w:rsidRDefault="003D7612" w:rsidP="00156143">
            <w:pPr>
              <w:widowControl/>
              <w:spacing w:after="120" w:line="240" w:lineRule="auto"/>
              <w:jc w:val="left"/>
              <w:rPr>
                <w:rFonts w:ascii="宋体" w:hAnsi="宋体" w:cs="宋体" w:hint="eastAsia"/>
                <w:color w:val="000000"/>
                <w:kern w:val="0"/>
                <w:sz w:val="18"/>
                <w:szCs w:val="18"/>
              </w:rPr>
            </w:pPr>
          </w:p>
        </w:tc>
        <w:tc>
          <w:tcPr>
            <w:tcW w:w="1276" w:type="dxa"/>
            <w:tcBorders>
              <w:top w:val="nil"/>
              <w:left w:val="nil"/>
              <w:bottom w:val="single" w:sz="4" w:space="0" w:color="auto"/>
              <w:right w:val="single" w:sz="4" w:space="0" w:color="auto"/>
            </w:tcBorders>
            <w:vAlign w:val="center"/>
          </w:tcPr>
          <w:p w14:paraId="7BB4149E"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ZQ5标项目部</w:t>
            </w:r>
          </w:p>
        </w:tc>
        <w:tc>
          <w:tcPr>
            <w:tcW w:w="992" w:type="dxa"/>
            <w:tcBorders>
              <w:top w:val="nil"/>
              <w:left w:val="nil"/>
              <w:bottom w:val="single" w:sz="4" w:space="0" w:color="auto"/>
              <w:right w:val="single" w:sz="4" w:space="0" w:color="auto"/>
            </w:tcBorders>
            <w:vAlign w:val="center"/>
          </w:tcPr>
          <w:p w14:paraId="4687F619" w14:textId="77777777" w:rsidR="003D7612" w:rsidRDefault="003D7612" w:rsidP="00156143">
            <w:pPr>
              <w:widowControl/>
              <w:spacing w:after="120"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tc>
      </w:tr>
    </w:tbl>
    <w:p w14:paraId="3059A21A" w14:textId="77777777" w:rsidR="003D7612" w:rsidRDefault="003D7612" w:rsidP="003D7612"/>
    <w:p w14:paraId="79AC79A9" w14:textId="77777777" w:rsidR="003D7612" w:rsidRDefault="003D7612" w:rsidP="003D7612">
      <w:pPr>
        <w:pStyle w:val="ae"/>
        <w:ind w:firstLine="403"/>
        <w:rPr>
          <w:lang w:eastAsia="zh-CN"/>
        </w:rPr>
        <w:sectPr w:rsidR="003D7612" w:rsidSect="003D7612">
          <w:footerReference w:type="default" r:id="rId4"/>
          <w:footerReference w:type="first" r:id="rId5"/>
          <w:pgSz w:w="16838" w:h="11906" w:orient="landscape"/>
          <w:pgMar w:top="1080" w:right="1440" w:bottom="1080" w:left="1440" w:header="851" w:footer="992" w:gutter="0"/>
          <w:cols w:space="425"/>
          <w:docGrid w:linePitch="312"/>
        </w:sectPr>
      </w:pPr>
    </w:p>
    <w:p w14:paraId="68C44DC4" w14:textId="77777777" w:rsidR="003D7612" w:rsidRPr="003D7612" w:rsidRDefault="003D7612" w:rsidP="003D7612">
      <w:pPr>
        <w:pStyle w:val="2"/>
        <w:rPr>
          <w:rFonts w:ascii="宋体" w:eastAsia="宋体" w:hAnsi="宋体"/>
          <w:b/>
          <w:bCs/>
          <w:color w:val="auto"/>
          <w:sz w:val="28"/>
          <w:szCs w:val="28"/>
        </w:rPr>
      </w:pPr>
      <w:bookmarkStart w:id="6" w:name="_Toc501460596"/>
      <w:bookmarkStart w:id="7" w:name="_Toc25611"/>
      <w:bookmarkStart w:id="8" w:name="_Toc3598"/>
      <w:bookmarkStart w:id="9" w:name="_Toc17952"/>
      <w:bookmarkStart w:id="10" w:name="_Toc221033768"/>
      <w:bookmarkStart w:id="11" w:name="_Toc16309"/>
      <w:bookmarkStart w:id="12" w:name="_Toc226469647"/>
      <w:r w:rsidRPr="003D7612">
        <w:rPr>
          <w:rFonts w:ascii="宋体" w:eastAsia="宋体" w:hAnsi="宋体"/>
          <w:b/>
          <w:bCs/>
          <w:color w:val="auto"/>
          <w:sz w:val="28"/>
          <w:szCs w:val="28"/>
        </w:rPr>
        <w:lastRenderedPageBreak/>
        <w:t>附件</w:t>
      </w:r>
      <w:r w:rsidRPr="003D7612">
        <w:rPr>
          <w:rFonts w:ascii="宋体" w:eastAsia="宋体" w:hAnsi="宋体" w:hint="eastAsia"/>
          <w:b/>
          <w:bCs/>
          <w:color w:val="auto"/>
          <w:sz w:val="28"/>
          <w:szCs w:val="28"/>
        </w:rPr>
        <w:t>2</w:t>
      </w:r>
      <w:r w:rsidRPr="003D7612">
        <w:rPr>
          <w:rFonts w:ascii="宋体" w:eastAsia="宋体" w:hAnsi="宋体"/>
          <w:b/>
          <w:bCs/>
          <w:color w:val="auto"/>
          <w:sz w:val="28"/>
          <w:szCs w:val="28"/>
        </w:rPr>
        <w:t>：</w:t>
      </w:r>
      <w:bookmarkEnd w:id="6"/>
      <w:r w:rsidRPr="003D7612">
        <w:rPr>
          <w:rFonts w:ascii="宋体" w:eastAsia="宋体" w:hAnsi="宋体" w:hint="eastAsia"/>
          <w:b/>
          <w:bCs/>
          <w:color w:val="auto"/>
          <w:sz w:val="28"/>
          <w:szCs w:val="28"/>
        </w:rPr>
        <w:t>支付方式</w:t>
      </w:r>
      <w:bookmarkEnd w:id="7"/>
      <w:bookmarkEnd w:id="8"/>
      <w:bookmarkEnd w:id="9"/>
      <w:bookmarkEnd w:id="10"/>
      <w:bookmarkEnd w:id="11"/>
      <w:bookmarkEnd w:id="12"/>
    </w:p>
    <w:p w14:paraId="4DE83E54" w14:textId="77777777" w:rsidR="003D7612" w:rsidRDefault="003D7612" w:rsidP="003D7612">
      <w:pPr>
        <w:widowControl/>
        <w:jc w:val="left"/>
        <w:rPr>
          <w:rFonts w:ascii="宋体" w:hAnsi="宋体" w:cs="宋体" w:hint="eastAsia"/>
          <w:sz w:val="18"/>
          <w:szCs w:val="18"/>
        </w:rPr>
      </w:pPr>
    </w:p>
    <w:p w14:paraId="61AC0C75" w14:textId="77777777" w:rsidR="003D7612" w:rsidRDefault="003D7612" w:rsidP="003D7612">
      <w:pPr>
        <w:widowControl/>
        <w:spacing w:after="120" w:line="520" w:lineRule="exact"/>
        <w:ind w:firstLineChars="202" w:firstLine="424"/>
        <w:jc w:val="left"/>
        <w:rPr>
          <w:rFonts w:cs="Times New Roman"/>
          <w:szCs w:val="21"/>
        </w:rPr>
      </w:pPr>
      <w:r>
        <w:rPr>
          <w:rFonts w:cs="Times New Roman"/>
          <w:szCs w:val="21"/>
        </w:rPr>
        <w:t>招标文件每套售价</w:t>
      </w:r>
      <w:r>
        <w:rPr>
          <w:rFonts w:cs="Times New Roman"/>
          <w:szCs w:val="21"/>
        </w:rPr>
        <w:t>100</w:t>
      </w:r>
      <w:r>
        <w:rPr>
          <w:rFonts w:cs="Times New Roman"/>
          <w:szCs w:val="21"/>
        </w:rPr>
        <w:t>元，售后不退。采用银行汇款方式将款项汇至账户名称</w:t>
      </w:r>
      <w:r>
        <w:rPr>
          <w:rFonts w:cs="Times New Roman"/>
          <w:szCs w:val="21"/>
          <w:u w:val="single"/>
        </w:rPr>
        <w:t>中铁电气化局集团物资贸易有限公司</w:t>
      </w:r>
      <w:r>
        <w:rPr>
          <w:rFonts w:cs="Times New Roman"/>
          <w:szCs w:val="21"/>
        </w:rPr>
        <w:t>，账号：</w:t>
      </w:r>
      <w:r>
        <w:rPr>
          <w:rFonts w:cs="Times New Roman"/>
          <w:szCs w:val="21"/>
          <w:u w:val="single"/>
        </w:rPr>
        <w:t>0101014170029205</w:t>
      </w:r>
      <w:r>
        <w:rPr>
          <w:rFonts w:cs="Times New Roman"/>
          <w:szCs w:val="21"/>
        </w:rPr>
        <w:t>，开户行：</w:t>
      </w:r>
      <w:r>
        <w:rPr>
          <w:rFonts w:cs="Times New Roman"/>
          <w:szCs w:val="21"/>
          <w:u w:val="single"/>
        </w:rPr>
        <w:t>中国民生银行股份有限公司北京木樨地支行</w:t>
      </w:r>
      <w:r>
        <w:rPr>
          <w:rFonts w:cs="Times New Roman"/>
          <w:szCs w:val="21"/>
        </w:rPr>
        <w:t>。请投标人确保在购买招标文件之前将上述费用汇到招标人指定账户。完成相应包件支付后，将</w:t>
      </w:r>
      <w:r>
        <w:rPr>
          <w:rFonts w:cs="Times New Roman"/>
          <w:szCs w:val="21"/>
        </w:rPr>
        <w:t>“</w:t>
      </w:r>
      <w:r>
        <w:rPr>
          <w:rFonts w:cs="Times New Roman"/>
          <w:szCs w:val="21"/>
        </w:rPr>
        <w:t>支付成功</w:t>
      </w:r>
      <w:r>
        <w:rPr>
          <w:rFonts w:cs="Times New Roman"/>
          <w:szCs w:val="21"/>
        </w:rPr>
        <w:t>”</w:t>
      </w:r>
      <w:r>
        <w:rPr>
          <w:rFonts w:cs="Times New Roman"/>
          <w:szCs w:val="21"/>
        </w:rPr>
        <w:t>界面的截图作为缴费凭证，上传至北京工程建设公共资源交易平台（并将负责本项目的投标负责人和联系方式一并上传），通过北京工程建设公共资源交易平台下载招标文件（电子版）。</w:t>
      </w:r>
    </w:p>
    <w:p w14:paraId="2066CC95" w14:textId="77777777" w:rsidR="003D7612" w:rsidRDefault="003D7612" w:rsidP="003D7612">
      <w:pPr>
        <w:widowControl/>
        <w:spacing w:after="120" w:line="520" w:lineRule="exact"/>
        <w:ind w:firstLineChars="202" w:firstLine="424"/>
        <w:jc w:val="left"/>
        <w:rPr>
          <w:rFonts w:cs="Times New Roman"/>
          <w:szCs w:val="21"/>
        </w:rPr>
      </w:pPr>
      <w:r>
        <w:rPr>
          <w:rFonts w:cs="Times New Roman"/>
          <w:szCs w:val="21"/>
        </w:rPr>
        <w:t>购买招标文件成功后，投标人如不能按时递交投标文件或放弃投标的，请于递交投标文件截止时间前</w:t>
      </w:r>
      <w:r>
        <w:rPr>
          <w:rFonts w:cs="Times New Roman"/>
          <w:szCs w:val="21"/>
        </w:rPr>
        <w:t>5</w:t>
      </w:r>
      <w:r>
        <w:rPr>
          <w:rFonts w:cs="Times New Roman"/>
          <w:szCs w:val="21"/>
        </w:rPr>
        <w:t>日，出具放弃投标的书面说明（须加盖公章，注明不参加的项目和包件号），将扫描件发送至</w:t>
      </w:r>
      <w:r>
        <w:rPr>
          <w:rFonts w:cs="Times New Roman"/>
          <w:szCs w:val="21"/>
        </w:rPr>
        <w:t>jnxgwzb@163.com</w:t>
      </w:r>
      <w:r>
        <w:rPr>
          <w:rFonts w:cs="Times New Roman"/>
          <w:szCs w:val="21"/>
        </w:rPr>
        <w:t>，并电话与代理机构联系人进行确认，否则将按中国国家铁路集团有限公司供应商信用评价管理办法对其进行评价。</w:t>
      </w:r>
    </w:p>
    <w:p w14:paraId="22C32F12" w14:textId="77777777" w:rsidR="003D7612" w:rsidRDefault="003D7612" w:rsidP="003D7612">
      <w:pPr>
        <w:widowControl/>
        <w:spacing w:after="120" w:line="520" w:lineRule="exact"/>
        <w:jc w:val="left"/>
        <w:rPr>
          <w:rFonts w:cs="Times New Roman"/>
          <w:szCs w:val="21"/>
        </w:rPr>
      </w:pPr>
    </w:p>
    <w:p w14:paraId="34F18F32" w14:textId="77777777" w:rsidR="003D7612" w:rsidRDefault="003D7612" w:rsidP="003D7612">
      <w:pPr>
        <w:widowControl/>
        <w:spacing w:after="120" w:line="520" w:lineRule="exact"/>
        <w:jc w:val="left"/>
        <w:rPr>
          <w:rFonts w:cs="Times New Roman"/>
          <w:szCs w:val="21"/>
        </w:rPr>
      </w:pPr>
    </w:p>
    <w:p w14:paraId="320F39D8" w14:textId="77777777" w:rsidR="003D7612" w:rsidRDefault="003D7612" w:rsidP="003D7612">
      <w:pPr>
        <w:widowControl/>
        <w:spacing w:after="120" w:line="520" w:lineRule="exact"/>
        <w:jc w:val="left"/>
        <w:rPr>
          <w:rFonts w:cs="Times New Roman"/>
          <w:szCs w:val="21"/>
        </w:rPr>
      </w:pPr>
      <w:r>
        <w:rPr>
          <w:rFonts w:cs="Times New Roman"/>
          <w:szCs w:val="21"/>
        </w:rPr>
        <w:t>代理机构：中铁电气化局集团物资贸易有限公司</w:t>
      </w:r>
    </w:p>
    <w:p w14:paraId="0D2AF4A7" w14:textId="77777777" w:rsidR="003D7612" w:rsidRDefault="003D7612" w:rsidP="003D7612">
      <w:pPr>
        <w:widowControl/>
        <w:spacing w:after="120" w:line="520" w:lineRule="exact"/>
        <w:jc w:val="left"/>
        <w:rPr>
          <w:rFonts w:cs="Times New Roman"/>
          <w:szCs w:val="21"/>
        </w:rPr>
      </w:pPr>
      <w:r>
        <w:rPr>
          <w:rFonts w:cs="Times New Roman"/>
          <w:szCs w:val="21"/>
        </w:rPr>
        <w:t>地址：北京市丰台区南四环西路</w:t>
      </w:r>
      <w:r>
        <w:rPr>
          <w:rFonts w:cs="Times New Roman"/>
          <w:szCs w:val="21"/>
        </w:rPr>
        <w:t>186</w:t>
      </w:r>
      <w:r>
        <w:rPr>
          <w:rFonts w:cs="Times New Roman"/>
          <w:szCs w:val="21"/>
        </w:rPr>
        <w:t>号二区</w:t>
      </w:r>
      <w:r>
        <w:rPr>
          <w:rFonts w:cs="Times New Roman"/>
          <w:szCs w:val="21"/>
        </w:rPr>
        <w:t>4M</w:t>
      </w:r>
      <w:r>
        <w:rPr>
          <w:rFonts w:cs="Times New Roman"/>
          <w:szCs w:val="21"/>
        </w:rPr>
        <w:t>层</w:t>
      </w:r>
    </w:p>
    <w:p w14:paraId="43F874B2" w14:textId="77777777" w:rsidR="003D7612" w:rsidRDefault="003D7612" w:rsidP="003D7612">
      <w:pPr>
        <w:widowControl/>
        <w:spacing w:after="120" w:line="520" w:lineRule="exact"/>
        <w:jc w:val="left"/>
        <w:rPr>
          <w:rFonts w:cs="Times New Roman"/>
          <w:szCs w:val="21"/>
        </w:rPr>
      </w:pPr>
      <w:r>
        <w:rPr>
          <w:rFonts w:cs="Times New Roman"/>
          <w:szCs w:val="21"/>
        </w:rPr>
        <w:t>联系人：王嵩</w:t>
      </w:r>
    </w:p>
    <w:p w14:paraId="2DA1BC30" w14:textId="77777777" w:rsidR="003D7612" w:rsidRDefault="003D7612" w:rsidP="003D7612">
      <w:pPr>
        <w:widowControl/>
        <w:spacing w:after="120" w:line="520" w:lineRule="exact"/>
        <w:jc w:val="left"/>
        <w:rPr>
          <w:rFonts w:cs="Times New Roman"/>
          <w:szCs w:val="21"/>
        </w:rPr>
      </w:pPr>
      <w:r>
        <w:rPr>
          <w:rFonts w:cs="Times New Roman"/>
          <w:szCs w:val="21"/>
        </w:rPr>
        <w:t>电话：</w:t>
      </w:r>
      <w:r>
        <w:rPr>
          <w:rFonts w:cs="Times New Roman"/>
          <w:szCs w:val="21"/>
        </w:rPr>
        <w:t>18633058741</w:t>
      </w:r>
    </w:p>
    <w:p w14:paraId="30BD4A04" w14:textId="77777777" w:rsidR="003D7612" w:rsidRDefault="003D7612" w:rsidP="003D7612">
      <w:pPr>
        <w:widowControl/>
        <w:spacing w:after="120" w:line="520" w:lineRule="exact"/>
        <w:jc w:val="left"/>
        <w:rPr>
          <w:rFonts w:eastAsia="仿宋_GB2312" w:cs="Times New Roman"/>
          <w:szCs w:val="21"/>
        </w:rPr>
      </w:pPr>
    </w:p>
    <w:p w14:paraId="68CD475A" w14:textId="77777777" w:rsidR="003D7612" w:rsidRDefault="003D7612" w:rsidP="003D7612">
      <w:pPr>
        <w:widowControl/>
        <w:jc w:val="left"/>
        <w:rPr>
          <w:rFonts w:ascii="宋体" w:hAnsi="宋体" w:cs="宋体" w:hint="eastAsia"/>
          <w:szCs w:val="21"/>
        </w:rPr>
      </w:pPr>
    </w:p>
    <w:p w14:paraId="263747F9" w14:textId="77777777" w:rsidR="003D7612" w:rsidRDefault="003D7612" w:rsidP="003D7612"/>
    <w:p w14:paraId="31D0F419" w14:textId="77777777" w:rsidR="003D7612" w:rsidRDefault="003D7612" w:rsidP="003D7612">
      <w:pPr>
        <w:pStyle w:val="af0"/>
        <w:ind w:firstLineChars="0" w:firstLine="0"/>
        <w:jc w:val="right"/>
        <w:rPr>
          <w:rFonts w:eastAsia="宋体" w:hAnsi="宋体" w:hint="eastAsia"/>
        </w:rPr>
      </w:pPr>
    </w:p>
    <w:p w14:paraId="3831385A" w14:textId="77777777" w:rsidR="003D7612" w:rsidRDefault="003D7612" w:rsidP="003D7612">
      <w:pPr>
        <w:spacing w:after="120" w:line="640" w:lineRule="exact"/>
        <w:jc w:val="center"/>
        <w:rPr>
          <w:rFonts w:ascii="宋体" w:hAnsi="宋体" w:cs="宋体" w:hint="eastAsia"/>
          <w:sz w:val="44"/>
          <w:szCs w:val="44"/>
        </w:rPr>
      </w:pPr>
      <w:r>
        <w:rPr>
          <w:rFonts w:ascii="宋体" w:hAnsi="宋体"/>
          <w:b/>
          <w:bCs/>
          <w:sz w:val="44"/>
          <w:szCs w:val="44"/>
        </w:rPr>
        <w:br w:type="page"/>
      </w:r>
      <w:bookmarkStart w:id="13" w:name="_Toc156913271"/>
      <w:r>
        <w:rPr>
          <w:rFonts w:ascii="宋体" w:hAnsi="宋体" w:cs="宋体" w:hint="eastAsia"/>
          <w:sz w:val="44"/>
          <w:szCs w:val="44"/>
        </w:rPr>
        <w:lastRenderedPageBreak/>
        <w:t>北京市郊铁路东北环线工程</w:t>
      </w:r>
    </w:p>
    <w:p w14:paraId="17C462D8" w14:textId="42CF3B6A" w:rsidR="003D7612" w:rsidRDefault="003D7612" w:rsidP="003D7612">
      <w:pPr>
        <w:spacing w:after="120" w:line="640" w:lineRule="exact"/>
        <w:jc w:val="center"/>
        <w:rPr>
          <w:rFonts w:ascii="宋体" w:hAnsi="宋体" w:cs="宋体" w:hint="eastAsia"/>
          <w:sz w:val="44"/>
          <w:szCs w:val="44"/>
        </w:rPr>
      </w:pPr>
      <w:r>
        <w:rPr>
          <w:rFonts w:ascii="宋体" w:hAnsi="宋体" w:cs="宋体" w:hint="eastAsia"/>
          <w:sz w:val="44"/>
          <w:szCs w:val="44"/>
        </w:rPr>
        <w:t>第二批建管甲供物资（支座）招标异议提出方式及主要内容</w:t>
      </w:r>
    </w:p>
    <w:p w14:paraId="6410AFD7" w14:textId="77777777" w:rsidR="003D7612" w:rsidRDefault="003D7612" w:rsidP="003D7612">
      <w:pPr>
        <w:snapToGrid w:val="0"/>
        <w:rPr>
          <w:rFonts w:ascii="仿宋_GB2312" w:eastAsia="仿宋_GB2312" w:hAnsi="仿宋" w:cs="仿宋" w:hint="eastAsia"/>
          <w:sz w:val="28"/>
          <w:szCs w:val="28"/>
        </w:rPr>
      </w:pPr>
    </w:p>
    <w:p w14:paraId="6F36ADDC" w14:textId="77777777" w:rsidR="003D7612" w:rsidRDefault="003D7612" w:rsidP="003D7612">
      <w:pPr>
        <w:snapToGrid w:val="0"/>
        <w:spacing w:after="120" w:line="520" w:lineRule="exact"/>
        <w:ind w:leftChars="270" w:left="567"/>
        <w:rPr>
          <w:rFonts w:ascii="宋体" w:hAnsi="宋体" w:cs="宋体" w:hint="eastAsia"/>
          <w:sz w:val="24"/>
          <w:szCs w:val="24"/>
        </w:rPr>
      </w:pPr>
      <w:r w:rsidRPr="003D7612">
        <w:rPr>
          <w:rFonts w:ascii="宋体" w:hAnsi="宋体" w:cs="宋体" w:hint="eastAsia"/>
          <w:spacing w:val="164"/>
          <w:kern w:val="0"/>
          <w:sz w:val="24"/>
          <w:szCs w:val="24"/>
          <w:fitText w:val="3080" w:id="-465790464"/>
        </w:rPr>
        <w:t>招标异议地</w:t>
      </w:r>
      <w:r w:rsidRPr="003D7612">
        <w:rPr>
          <w:rFonts w:ascii="宋体" w:hAnsi="宋体" w:cs="宋体" w:hint="eastAsia"/>
          <w:kern w:val="0"/>
          <w:sz w:val="24"/>
          <w:szCs w:val="24"/>
          <w:fitText w:val="3080" w:id="-465790464"/>
        </w:rPr>
        <w:t>址</w:t>
      </w:r>
      <w:r>
        <w:rPr>
          <w:rFonts w:ascii="宋体" w:hAnsi="宋体" w:cs="宋体" w:hint="eastAsia"/>
          <w:sz w:val="24"/>
          <w:szCs w:val="24"/>
        </w:rPr>
        <w:t>：北京市大兴区清源西路永兴庄北</w:t>
      </w:r>
    </w:p>
    <w:p w14:paraId="1FB8BA33" w14:textId="77777777" w:rsidR="003D7612" w:rsidRDefault="003D7612" w:rsidP="003D7612">
      <w:pPr>
        <w:snapToGrid w:val="0"/>
        <w:spacing w:after="120" w:line="520" w:lineRule="exact"/>
        <w:ind w:leftChars="270" w:left="567"/>
        <w:rPr>
          <w:rFonts w:ascii="宋体" w:hAnsi="宋体" w:cs="宋体" w:hint="eastAsia"/>
          <w:sz w:val="24"/>
          <w:szCs w:val="24"/>
        </w:rPr>
      </w:pPr>
      <w:r w:rsidRPr="003D7612">
        <w:rPr>
          <w:rFonts w:ascii="宋体" w:hAnsi="宋体" w:cs="宋体" w:hint="eastAsia"/>
          <w:spacing w:val="116"/>
          <w:kern w:val="0"/>
          <w:sz w:val="24"/>
          <w:szCs w:val="24"/>
          <w:fitText w:val="3080" w:id="-465790463"/>
        </w:rPr>
        <w:t>招标异议联系</w:t>
      </w:r>
      <w:r w:rsidRPr="003D7612">
        <w:rPr>
          <w:rFonts w:ascii="宋体" w:hAnsi="宋体" w:cs="宋体" w:hint="eastAsia"/>
          <w:spacing w:val="4"/>
          <w:kern w:val="0"/>
          <w:sz w:val="24"/>
          <w:szCs w:val="24"/>
          <w:fitText w:val="3080" w:id="-465790463"/>
        </w:rPr>
        <w:t>人</w:t>
      </w:r>
      <w:r>
        <w:rPr>
          <w:rFonts w:ascii="宋体" w:hAnsi="宋体" w:cs="宋体" w:hint="eastAsia"/>
          <w:sz w:val="24"/>
          <w:szCs w:val="24"/>
        </w:rPr>
        <w:t>：武晨</w:t>
      </w:r>
    </w:p>
    <w:p w14:paraId="0CCBF1F3" w14:textId="77777777" w:rsidR="003D7612" w:rsidRDefault="003D7612" w:rsidP="003D7612">
      <w:pPr>
        <w:snapToGrid w:val="0"/>
        <w:spacing w:after="120" w:line="520" w:lineRule="exact"/>
        <w:ind w:leftChars="270" w:left="567"/>
        <w:rPr>
          <w:rFonts w:ascii="宋体" w:hAnsi="宋体" w:cs="宋体" w:hint="eastAsia"/>
          <w:sz w:val="24"/>
          <w:szCs w:val="24"/>
        </w:rPr>
      </w:pPr>
      <w:r w:rsidRPr="003D7612">
        <w:rPr>
          <w:rFonts w:ascii="宋体" w:hAnsi="宋体" w:cs="宋体" w:hint="eastAsia"/>
          <w:spacing w:val="164"/>
          <w:kern w:val="0"/>
          <w:sz w:val="24"/>
          <w:szCs w:val="24"/>
          <w:fitText w:val="3080" w:id="-465790462"/>
        </w:rPr>
        <w:t>招标异议电</w:t>
      </w:r>
      <w:r w:rsidRPr="003D7612">
        <w:rPr>
          <w:rFonts w:ascii="宋体" w:hAnsi="宋体" w:cs="宋体" w:hint="eastAsia"/>
          <w:kern w:val="0"/>
          <w:sz w:val="24"/>
          <w:szCs w:val="24"/>
          <w:fitText w:val="3080" w:id="-465790462"/>
        </w:rPr>
        <w:t>话</w:t>
      </w:r>
      <w:r>
        <w:rPr>
          <w:rFonts w:ascii="宋体" w:hAnsi="宋体" w:cs="宋体" w:hint="eastAsia"/>
          <w:sz w:val="24"/>
          <w:szCs w:val="24"/>
        </w:rPr>
        <w:t>：010-51824826</w:t>
      </w:r>
    </w:p>
    <w:p w14:paraId="070DAC55" w14:textId="77777777" w:rsidR="003D7612" w:rsidRDefault="003D7612" w:rsidP="003D7612">
      <w:pPr>
        <w:snapToGrid w:val="0"/>
        <w:spacing w:after="120" w:line="520" w:lineRule="exact"/>
        <w:ind w:leftChars="270" w:left="567"/>
        <w:rPr>
          <w:rFonts w:ascii="宋体" w:hAnsi="宋体" w:cs="宋体" w:hint="eastAsia"/>
          <w:sz w:val="24"/>
          <w:szCs w:val="24"/>
        </w:rPr>
      </w:pPr>
      <w:r w:rsidRPr="003D7612">
        <w:rPr>
          <w:rFonts w:ascii="宋体" w:hAnsi="宋体" w:cs="宋体" w:hint="eastAsia"/>
          <w:spacing w:val="29"/>
          <w:kern w:val="0"/>
          <w:sz w:val="24"/>
          <w:szCs w:val="24"/>
          <w:fitText w:val="3080" w:id="-465790461"/>
        </w:rPr>
        <w:t>招标异议联系传真/邮</w:t>
      </w:r>
      <w:r w:rsidRPr="003D7612">
        <w:rPr>
          <w:rFonts w:ascii="宋体" w:hAnsi="宋体" w:cs="宋体" w:hint="eastAsia"/>
          <w:spacing w:val="4"/>
          <w:kern w:val="0"/>
          <w:sz w:val="24"/>
          <w:szCs w:val="24"/>
          <w:fitText w:val="3080" w:id="-465790461"/>
        </w:rPr>
        <w:t>箱</w:t>
      </w:r>
      <w:r>
        <w:rPr>
          <w:rFonts w:ascii="宋体" w:hAnsi="宋体" w:cs="宋体" w:hint="eastAsia"/>
          <w:sz w:val="24"/>
          <w:szCs w:val="24"/>
        </w:rPr>
        <w:t>：jnxgwzb@163.com</w:t>
      </w:r>
    </w:p>
    <w:p w14:paraId="3298DD12" w14:textId="77777777" w:rsidR="003D7612" w:rsidRDefault="003D7612" w:rsidP="003D7612">
      <w:pPr>
        <w:snapToGrid w:val="0"/>
        <w:spacing w:after="120" w:line="520" w:lineRule="exact"/>
        <w:rPr>
          <w:rFonts w:ascii="宋体" w:hAnsi="宋体" w:cs="宋体" w:hint="eastAsia"/>
          <w:sz w:val="24"/>
          <w:szCs w:val="24"/>
        </w:rPr>
      </w:pPr>
    </w:p>
    <w:p w14:paraId="2D65CB1D" w14:textId="77777777" w:rsidR="003D7612" w:rsidRDefault="003D7612" w:rsidP="003D7612">
      <w:pPr>
        <w:snapToGrid w:val="0"/>
        <w:spacing w:after="120" w:line="520" w:lineRule="exact"/>
        <w:ind w:firstLineChars="200" w:firstLine="482"/>
        <w:rPr>
          <w:rFonts w:ascii="宋体" w:hAnsi="宋体" w:cs="宋体" w:hint="eastAsia"/>
          <w:b/>
          <w:bCs/>
          <w:sz w:val="24"/>
          <w:szCs w:val="24"/>
        </w:rPr>
      </w:pPr>
      <w:r>
        <w:rPr>
          <w:rFonts w:ascii="宋体" w:hAnsi="宋体" w:cs="宋体" w:hint="eastAsia"/>
          <w:b/>
          <w:bCs/>
          <w:sz w:val="24"/>
          <w:szCs w:val="24"/>
        </w:rPr>
        <w:t>异议函件应包括以下主要内容:</w:t>
      </w:r>
    </w:p>
    <w:p w14:paraId="352DEDA1" w14:textId="77777777" w:rsidR="003D7612" w:rsidRDefault="003D7612" w:rsidP="003D7612">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（一）异议人的名称、地址、联系人及联系电话、电子邮箱等有效联系方式；</w:t>
      </w:r>
    </w:p>
    <w:p w14:paraId="3E020803" w14:textId="77777777" w:rsidR="003D7612" w:rsidRDefault="003D7612" w:rsidP="003D7612">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（二）异议事项涉及的项目名称、基本事实及相关证明材料；</w:t>
      </w:r>
    </w:p>
    <w:p w14:paraId="6EFA42B7" w14:textId="77777777" w:rsidR="003D7612" w:rsidRDefault="003D7612" w:rsidP="003D7612">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（三）异议请求及主张；</w:t>
      </w:r>
    </w:p>
    <w:p w14:paraId="11DE4857" w14:textId="77777777" w:rsidR="003D7612" w:rsidRDefault="003D7612" w:rsidP="003D7612">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（四）异议人应提供与物资采购活动存在利害关系的证明材料；</w:t>
      </w:r>
    </w:p>
    <w:p w14:paraId="1789EDC7" w14:textId="77777777" w:rsidR="003D7612" w:rsidRDefault="003D7612" w:rsidP="003D7612">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（五）异议函件有关材料是外文的，异议人应同时提供其中文译本，并附相关的真实性证明；</w:t>
      </w:r>
    </w:p>
    <w:p w14:paraId="2173994D" w14:textId="77777777" w:rsidR="003D7612" w:rsidRDefault="003D7612" w:rsidP="003D7612">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（六）异议人已向有关行政监督部门投诉并被受理的应一并说明。</w:t>
      </w:r>
    </w:p>
    <w:p w14:paraId="6ACCE6AD" w14:textId="77777777" w:rsidR="003D7612" w:rsidRDefault="003D7612" w:rsidP="003D7612">
      <w:pPr>
        <w:snapToGrid w:val="0"/>
        <w:spacing w:after="120" w:line="520" w:lineRule="exact"/>
        <w:ind w:firstLineChars="200" w:firstLine="480"/>
        <w:rPr>
          <w:rFonts w:ascii="仿宋_GB2312" w:eastAsia="仿宋_GB2312" w:hAnsi="仿宋" w:cs="仿宋" w:hint="eastAsia"/>
          <w:sz w:val="28"/>
          <w:szCs w:val="28"/>
        </w:rPr>
      </w:pPr>
      <w:r>
        <w:rPr>
          <w:rFonts w:ascii="宋体" w:hAnsi="宋体" w:cs="宋体" w:hint="eastAsia"/>
          <w:sz w:val="24"/>
          <w:szCs w:val="24"/>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13"/>
    </w:p>
    <w:p w14:paraId="32D0D9B8" w14:textId="77777777" w:rsidR="006E3514" w:rsidRPr="003D7612" w:rsidRDefault="006E3514"/>
    <w:sectPr w:rsidR="006E3514" w:rsidRPr="003D7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8DF3" w14:textId="77777777" w:rsidR="00000000" w:rsidRDefault="00000000">
    <w:pPr>
      <w:pStyle w:val="af2"/>
      <w:jc w:val="center"/>
    </w:pPr>
    <w:r>
      <w:rPr>
        <w:noProof/>
      </w:rPr>
      <mc:AlternateContent>
        <mc:Choice Requires="wps">
          <w:drawing>
            <wp:anchor distT="0" distB="0" distL="114300" distR="114300" simplePos="0" relativeHeight="251660288" behindDoc="0" locked="0" layoutInCell="1" allowOverlap="1" wp14:anchorId="4FE48D00" wp14:editId="0E0224FA">
              <wp:simplePos x="0" y="0"/>
              <wp:positionH relativeFrom="margin">
                <wp:posOffset>3066415</wp:posOffset>
              </wp:positionH>
              <wp:positionV relativeFrom="paragraph">
                <wp:posOffset>-3175</wp:posOffset>
              </wp:positionV>
              <wp:extent cx="224155" cy="284480"/>
              <wp:effectExtent l="0" t="0" r="4445" b="127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6" cy="284671"/>
                      </a:xfrm>
                      <a:prstGeom prst="rect">
                        <a:avLst/>
                      </a:prstGeom>
                      <a:noFill/>
                      <a:ln>
                        <a:noFill/>
                      </a:ln>
                      <a:effectLst/>
                    </wps:spPr>
                    <wps:txbx>
                      <w:txbxContent>
                        <w:p w14:paraId="51BA7488" w14:textId="77777777" w:rsidR="00000000" w:rsidRDefault="00000000">
                          <w:pPr>
                            <w:pStyle w:val="af2"/>
                          </w:pPr>
                          <w:r>
                            <w:fldChar w:fldCharType="begin"/>
                          </w:r>
                          <w:r>
                            <w:instrText xml:space="preserve"> PAGE  \* MERGEFORMAT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w:pict>
            <v:shapetype w14:anchorId="4FE48D00" id="_x0000_t202" coordsize="21600,21600" o:spt="202" path="m,l,21600r21600,l21600,xe">
              <v:stroke joinstyle="miter"/>
              <v:path gradientshapeok="t" o:connecttype="rect"/>
            </v:shapetype>
            <v:shape id="Text Box 14" o:spid="_x0000_s1026" type="#_x0000_t202" style="position:absolute;left:0;text-align:left;margin-left:241.45pt;margin-top:-.25pt;width:17.65pt;height:2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" filled="f" stroked="f">
              <v:textbox inset="0,0,0,0">
                <w:txbxContent>
                  <w:p w14:paraId="51BA7488" w14:textId="77777777" w:rsidR="00000000" w:rsidRDefault="00000000">
                    <w:pPr>
                      <w:pStyle w:val="af2"/>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F7C" w14:textId="77777777" w:rsidR="00000000" w:rsidRDefault="00000000">
    <w:pPr>
      <w:pStyle w:val="af2"/>
      <w:jc w:val="center"/>
    </w:pPr>
    <w:r>
      <w:rPr>
        <w:noProof/>
      </w:rPr>
      <mc:AlternateContent>
        <mc:Choice Requires="wps">
          <w:drawing>
            <wp:anchor distT="0" distB="0" distL="114300" distR="114300" simplePos="0" relativeHeight="251659264" behindDoc="0" locked="0" layoutInCell="1" allowOverlap="1" wp14:anchorId="0351347C" wp14:editId="5D572C39">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3DCC698" w14:textId="77777777" w:rsidR="00000000" w:rsidRDefault="00000000">
                          <w:pPr>
                            <w:pStyle w:val="af2"/>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0351347C"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43DCC698" w14:textId="77777777" w:rsidR="00000000" w:rsidRDefault="00000000">
                    <w:pPr>
                      <w:pStyle w:val="af2"/>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14"/>
    <w:rsid w:val="003D7612"/>
    <w:rsid w:val="006E3514"/>
    <w:rsid w:val="00A80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5F352-BB64-4912-AA17-A04D709D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D7612"/>
    <w:pPr>
      <w:widowControl w:val="0"/>
      <w:spacing w:line="360" w:lineRule="auto"/>
      <w:jc w:val="both"/>
    </w:pPr>
    <w:rPr>
      <w:rFonts w:ascii="Times New Roman" w:eastAsia="宋体" w:hAnsi="Times New Roman"/>
      <w:sz w:val="21"/>
      <w:szCs w:val="22"/>
      <w14:ligatures w14:val="none"/>
    </w:rPr>
  </w:style>
  <w:style w:type="paragraph" w:styleId="1">
    <w:name w:val="heading 1"/>
    <w:basedOn w:val="a"/>
    <w:next w:val="a"/>
    <w:link w:val="10"/>
    <w:uiPriority w:val="9"/>
    <w:qFormat/>
    <w:rsid w:val="006E351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6E351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E351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E351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E351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E3514"/>
    <w:pPr>
      <w:keepNext/>
      <w:keepLines/>
      <w:spacing w:before="40" w:after="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E3514"/>
    <w:pPr>
      <w:keepNext/>
      <w:keepLines/>
      <w:spacing w:before="40" w:after="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E3514"/>
    <w:pPr>
      <w:keepNext/>
      <w:keepLines/>
      <w:spacing w:after="0"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E3514"/>
    <w:pPr>
      <w:keepNext/>
      <w:keepLines/>
      <w:spacing w:after="0"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6E3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514"/>
    <w:rPr>
      <w:rFonts w:cstheme="majorBidi"/>
      <w:color w:val="2F5496" w:themeColor="accent1" w:themeShade="BF"/>
      <w:sz w:val="28"/>
      <w:szCs w:val="28"/>
    </w:rPr>
  </w:style>
  <w:style w:type="character" w:customStyle="1" w:styleId="50">
    <w:name w:val="标题 5 字符"/>
    <w:basedOn w:val="a0"/>
    <w:link w:val="5"/>
    <w:uiPriority w:val="9"/>
    <w:semiHidden/>
    <w:rsid w:val="006E3514"/>
    <w:rPr>
      <w:rFonts w:cstheme="majorBidi"/>
      <w:color w:val="2F5496" w:themeColor="accent1" w:themeShade="BF"/>
      <w:sz w:val="24"/>
    </w:rPr>
  </w:style>
  <w:style w:type="character" w:customStyle="1" w:styleId="60">
    <w:name w:val="标题 6 字符"/>
    <w:basedOn w:val="a0"/>
    <w:link w:val="6"/>
    <w:uiPriority w:val="9"/>
    <w:semiHidden/>
    <w:rsid w:val="006E3514"/>
    <w:rPr>
      <w:rFonts w:cstheme="majorBidi"/>
      <w:b/>
      <w:bCs/>
      <w:color w:val="2F5496" w:themeColor="accent1" w:themeShade="BF"/>
    </w:rPr>
  </w:style>
  <w:style w:type="character" w:customStyle="1" w:styleId="70">
    <w:name w:val="标题 7 字符"/>
    <w:basedOn w:val="a0"/>
    <w:link w:val="7"/>
    <w:uiPriority w:val="9"/>
    <w:semiHidden/>
    <w:rsid w:val="006E3514"/>
    <w:rPr>
      <w:rFonts w:cstheme="majorBidi"/>
      <w:b/>
      <w:bCs/>
      <w:color w:val="595959" w:themeColor="text1" w:themeTint="A6"/>
    </w:rPr>
  </w:style>
  <w:style w:type="character" w:customStyle="1" w:styleId="80">
    <w:name w:val="标题 8 字符"/>
    <w:basedOn w:val="a0"/>
    <w:link w:val="8"/>
    <w:uiPriority w:val="9"/>
    <w:semiHidden/>
    <w:rsid w:val="006E3514"/>
    <w:rPr>
      <w:rFonts w:cstheme="majorBidi"/>
      <w:color w:val="595959" w:themeColor="text1" w:themeTint="A6"/>
    </w:rPr>
  </w:style>
  <w:style w:type="character" w:customStyle="1" w:styleId="90">
    <w:name w:val="标题 9 字符"/>
    <w:basedOn w:val="a0"/>
    <w:link w:val="9"/>
    <w:uiPriority w:val="9"/>
    <w:semiHidden/>
    <w:rsid w:val="006E3514"/>
    <w:rPr>
      <w:rFonts w:eastAsiaTheme="majorEastAsia" w:cstheme="majorBidi"/>
      <w:color w:val="595959" w:themeColor="text1" w:themeTint="A6"/>
    </w:rPr>
  </w:style>
  <w:style w:type="paragraph" w:styleId="a3">
    <w:name w:val="Title"/>
    <w:basedOn w:val="a"/>
    <w:next w:val="a"/>
    <w:link w:val="a4"/>
    <w:uiPriority w:val="10"/>
    <w:qFormat/>
    <w:rsid w:val="006E3514"/>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E3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514"/>
    <w:pPr>
      <w:numPr>
        <w:ilvl w:val="1"/>
      </w:numPr>
      <w:spacing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E3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514"/>
    <w:pPr>
      <w:spacing w:before="160" w:line="278"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 字符"/>
    <w:basedOn w:val="a0"/>
    <w:link w:val="a7"/>
    <w:uiPriority w:val="29"/>
    <w:rsid w:val="006E3514"/>
    <w:rPr>
      <w:i/>
      <w:iCs/>
      <w:color w:val="404040" w:themeColor="text1" w:themeTint="BF"/>
    </w:rPr>
  </w:style>
  <w:style w:type="paragraph" w:styleId="a9">
    <w:name w:val="List Paragraph"/>
    <w:basedOn w:val="a"/>
    <w:uiPriority w:val="34"/>
    <w:qFormat/>
    <w:rsid w:val="006E3514"/>
    <w:pPr>
      <w:spacing w:line="278" w:lineRule="auto"/>
      <w:ind w:left="720"/>
      <w:contextualSpacing/>
      <w:jc w:val="left"/>
    </w:pPr>
    <w:rPr>
      <w:rFonts w:asciiTheme="minorHAnsi" w:eastAsiaTheme="minorEastAsia" w:hAnsiTheme="minorHAnsi"/>
      <w:sz w:val="22"/>
      <w:szCs w:val="24"/>
      <w14:ligatures w14:val="standardContextual"/>
    </w:rPr>
  </w:style>
  <w:style w:type="character" w:styleId="aa">
    <w:name w:val="Intense Emphasis"/>
    <w:basedOn w:val="a0"/>
    <w:uiPriority w:val="21"/>
    <w:qFormat/>
    <w:rsid w:val="006E3514"/>
    <w:rPr>
      <w:i/>
      <w:iCs/>
      <w:color w:val="2F5496" w:themeColor="accent1" w:themeShade="BF"/>
    </w:rPr>
  </w:style>
  <w:style w:type="paragraph" w:styleId="ab">
    <w:name w:val="Intense Quote"/>
    <w:basedOn w:val="a"/>
    <w:next w:val="a"/>
    <w:link w:val="ac"/>
    <w:uiPriority w:val="30"/>
    <w:qFormat/>
    <w:rsid w:val="006E35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sz w:val="22"/>
      <w:szCs w:val="24"/>
      <w14:ligatures w14:val="standardContextual"/>
    </w:rPr>
  </w:style>
  <w:style w:type="character" w:customStyle="1" w:styleId="ac">
    <w:name w:val="明显引用 字符"/>
    <w:basedOn w:val="a0"/>
    <w:link w:val="ab"/>
    <w:uiPriority w:val="30"/>
    <w:rsid w:val="006E3514"/>
    <w:rPr>
      <w:i/>
      <w:iCs/>
      <w:color w:val="2F5496" w:themeColor="accent1" w:themeShade="BF"/>
    </w:rPr>
  </w:style>
  <w:style w:type="character" w:styleId="ad">
    <w:name w:val="Intense Reference"/>
    <w:basedOn w:val="a0"/>
    <w:uiPriority w:val="32"/>
    <w:qFormat/>
    <w:rsid w:val="006E3514"/>
    <w:rPr>
      <w:b/>
      <w:bCs/>
      <w:smallCaps/>
      <w:color w:val="2F5496" w:themeColor="accent1" w:themeShade="BF"/>
      <w:spacing w:val="5"/>
    </w:rPr>
  </w:style>
  <w:style w:type="paragraph" w:styleId="ae">
    <w:name w:val="Block Text"/>
    <w:basedOn w:val="a"/>
    <w:next w:val="af"/>
    <w:autoRedefine/>
    <w:qFormat/>
    <w:rsid w:val="003D7612"/>
    <w:pPr>
      <w:adjustRightInd w:val="0"/>
      <w:jc w:val="left"/>
      <w:textAlignment w:val="baseline"/>
    </w:pPr>
    <w:rPr>
      <w:color w:val="000000"/>
      <w:kern w:val="0"/>
      <w:lang w:eastAsia="en-US" w:bidi="en-US"/>
    </w:rPr>
  </w:style>
  <w:style w:type="paragraph" w:styleId="af0">
    <w:name w:val="Plain Text"/>
    <w:basedOn w:val="a"/>
    <w:link w:val="af1"/>
    <w:autoRedefine/>
    <w:qFormat/>
    <w:rsid w:val="003D7612"/>
    <w:pPr>
      <w:spacing w:line="240" w:lineRule="auto"/>
      <w:ind w:firstLineChars="200" w:firstLine="200"/>
    </w:pPr>
    <w:rPr>
      <w:rFonts w:ascii="宋体" w:eastAsia="仿宋_GB2312" w:hAnsi="Courier New" w:cs="Courier New"/>
      <w:szCs w:val="21"/>
    </w:rPr>
  </w:style>
  <w:style w:type="character" w:customStyle="1" w:styleId="af1">
    <w:name w:val="纯文本 字符"/>
    <w:basedOn w:val="a0"/>
    <w:link w:val="af0"/>
    <w:qFormat/>
    <w:rsid w:val="003D7612"/>
    <w:rPr>
      <w:rFonts w:ascii="宋体" w:eastAsia="仿宋_GB2312" w:hAnsi="Courier New" w:cs="Courier New"/>
      <w:sz w:val="21"/>
      <w:szCs w:val="21"/>
      <w14:ligatures w14:val="none"/>
    </w:rPr>
  </w:style>
  <w:style w:type="paragraph" w:styleId="af2">
    <w:name w:val="footer"/>
    <w:basedOn w:val="a"/>
    <w:link w:val="af3"/>
    <w:autoRedefine/>
    <w:unhideWhenUsed/>
    <w:qFormat/>
    <w:rsid w:val="003D7612"/>
    <w:pPr>
      <w:tabs>
        <w:tab w:val="center" w:pos="4153"/>
        <w:tab w:val="right" w:pos="8306"/>
      </w:tabs>
      <w:snapToGrid w:val="0"/>
      <w:spacing w:line="240" w:lineRule="auto"/>
      <w:jc w:val="left"/>
    </w:pPr>
    <w:rPr>
      <w:sz w:val="18"/>
      <w:szCs w:val="18"/>
    </w:rPr>
  </w:style>
  <w:style w:type="character" w:customStyle="1" w:styleId="af3">
    <w:name w:val="页脚 字符"/>
    <w:basedOn w:val="a0"/>
    <w:link w:val="af2"/>
    <w:qFormat/>
    <w:rsid w:val="003D7612"/>
    <w:rPr>
      <w:rFonts w:ascii="Times New Roman" w:eastAsia="宋体" w:hAnsi="Times New Roman"/>
      <w:sz w:val="18"/>
      <w:szCs w:val="18"/>
      <w14:ligatures w14:val="none"/>
    </w:rPr>
  </w:style>
  <w:style w:type="paragraph" w:styleId="af">
    <w:name w:val="Body Text"/>
    <w:basedOn w:val="a"/>
    <w:link w:val="af4"/>
    <w:uiPriority w:val="99"/>
    <w:semiHidden/>
    <w:unhideWhenUsed/>
    <w:rsid w:val="003D7612"/>
    <w:pPr>
      <w:spacing w:after="120"/>
    </w:pPr>
  </w:style>
  <w:style w:type="character" w:customStyle="1" w:styleId="af4">
    <w:name w:val="正文文本 字符"/>
    <w:basedOn w:val="a0"/>
    <w:link w:val="af"/>
    <w:uiPriority w:val="99"/>
    <w:semiHidden/>
    <w:rsid w:val="003D7612"/>
    <w:rPr>
      <w:rFonts w:ascii="Times New Roman" w:eastAsia="宋体" w:hAnsi="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嵩 王</dc:creator>
  <cp:keywords/>
  <dc:description/>
  <cp:lastModifiedBy>嵩 王</cp:lastModifiedBy>
  <cp:revision>2</cp:revision>
  <dcterms:created xsi:type="dcterms:W3CDTF">2026-04-07T10:25:00Z</dcterms:created>
  <dcterms:modified xsi:type="dcterms:W3CDTF">2026-04-07T10:27:00Z</dcterms:modified>
</cp:coreProperties>
</file>